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CB" w:rsidRPr="00700ACB" w:rsidRDefault="00700ACB" w:rsidP="00700ACB">
      <w:pPr>
        <w:jc w:val="center"/>
        <w:rPr>
          <w:rFonts w:ascii="Arial" w:eastAsia="Arial Unicode MS" w:hAnsi="Arial" w:cs="Arial"/>
          <w:b/>
          <w:bCs/>
          <w:sz w:val="28"/>
          <w:szCs w:val="16"/>
          <w:lang w:val="es-AR" w:eastAsia="es-ES" w:bidi="ar-SA"/>
        </w:rPr>
      </w:pPr>
      <w:bookmarkStart w:id="0" w:name="_GoBack"/>
      <w:bookmarkEnd w:id="0"/>
    </w:p>
    <w:p w:rsidR="00700ACB" w:rsidRPr="00700ACB" w:rsidRDefault="00700ACB" w:rsidP="00700ACB">
      <w:pPr>
        <w:jc w:val="center"/>
        <w:rPr>
          <w:rFonts w:ascii="Arial" w:eastAsia="Arial Unicode MS" w:hAnsi="Arial" w:cs="Arial"/>
          <w:b/>
          <w:bCs/>
          <w:sz w:val="28"/>
          <w:szCs w:val="16"/>
          <w:lang w:val="es-AR" w:eastAsia="es-ES" w:bidi="ar-SA"/>
        </w:rPr>
      </w:pPr>
    </w:p>
    <w:p w:rsidR="00700ACB" w:rsidRPr="00700ACB" w:rsidRDefault="00700ACB" w:rsidP="00700ACB">
      <w:pPr>
        <w:jc w:val="center"/>
        <w:rPr>
          <w:rFonts w:ascii="Arial" w:eastAsia="Arial Unicode MS" w:hAnsi="Arial" w:cs="Arial"/>
          <w:b/>
          <w:bCs/>
          <w:sz w:val="28"/>
          <w:szCs w:val="16"/>
          <w:lang w:val="es-AR" w:eastAsia="es-ES" w:bidi="ar-SA"/>
        </w:rPr>
      </w:pPr>
    </w:p>
    <w:p w:rsidR="00700ACB" w:rsidRPr="00700ACB" w:rsidRDefault="00700ACB" w:rsidP="00700ACB">
      <w:pPr>
        <w:jc w:val="center"/>
        <w:rPr>
          <w:rFonts w:ascii="Arial" w:eastAsia="Arial Unicode MS" w:hAnsi="Arial" w:cs="Arial"/>
          <w:b/>
          <w:bCs/>
          <w:sz w:val="28"/>
          <w:szCs w:val="16"/>
          <w:lang w:val="es-AR" w:eastAsia="es-ES" w:bidi="ar-SA"/>
        </w:rPr>
      </w:pPr>
    </w:p>
    <w:p w:rsidR="00700ACB" w:rsidRPr="00700ACB" w:rsidRDefault="00700ACB" w:rsidP="00700ACB">
      <w:pPr>
        <w:jc w:val="center"/>
        <w:rPr>
          <w:rFonts w:ascii="Arial" w:eastAsia="Arial Unicode MS" w:hAnsi="Arial" w:cs="Arial"/>
          <w:b/>
          <w:bCs/>
          <w:sz w:val="28"/>
          <w:szCs w:val="16"/>
          <w:lang w:val="es-AR" w:eastAsia="es-ES" w:bidi="ar-SA"/>
        </w:rPr>
      </w:pPr>
    </w:p>
    <w:p w:rsidR="00700ACB" w:rsidRPr="00700ACB" w:rsidRDefault="00700ACB" w:rsidP="00700ACB">
      <w:pPr>
        <w:jc w:val="center"/>
        <w:rPr>
          <w:rFonts w:ascii="Arial" w:eastAsia="Arial Unicode MS" w:hAnsi="Arial" w:cs="Arial"/>
          <w:b/>
          <w:bCs/>
          <w:sz w:val="28"/>
          <w:szCs w:val="16"/>
          <w:lang w:val="es-AR" w:eastAsia="es-ES" w:bidi="ar-SA"/>
        </w:rPr>
      </w:pPr>
    </w:p>
    <w:p w:rsidR="00700ACB" w:rsidRDefault="00700ACB" w:rsidP="00700ACB">
      <w:pPr>
        <w:jc w:val="center"/>
        <w:rPr>
          <w:rFonts w:ascii="Arial" w:eastAsia="Arial Unicode MS" w:hAnsi="Arial" w:cs="Arial"/>
          <w:b/>
          <w:bCs/>
          <w:sz w:val="28"/>
          <w:szCs w:val="16"/>
          <w:lang w:val="es-AR" w:eastAsia="es-ES" w:bidi="ar-SA"/>
        </w:rPr>
      </w:pPr>
    </w:p>
    <w:p w:rsidR="005F6901" w:rsidRPr="00700ACB" w:rsidRDefault="005F6901" w:rsidP="00700ACB">
      <w:pPr>
        <w:jc w:val="center"/>
        <w:rPr>
          <w:rFonts w:ascii="Arial" w:eastAsia="Arial Unicode MS" w:hAnsi="Arial" w:cs="Arial"/>
          <w:b/>
          <w:bCs/>
          <w:sz w:val="28"/>
          <w:szCs w:val="16"/>
          <w:lang w:val="es-AR" w:eastAsia="es-ES" w:bidi="ar-SA"/>
        </w:rPr>
      </w:pPr>
    </w:p>
    <w:p w:rsidR="00700ACB" w:rsidRPr="00C92B0B" w:rsidRDefault="00700ACB" w:rsidP="00700ACB">
      <w:pPr>
        <w:jc w:val="center"/>
        <w:rPr>
          <w:rFonts w:ascii="Arial" w:eastAsia="Arial Unicode MS" w:hAnsi="Arial" w:cs="Arial"/>
          <w:b/>
          <w:bCs/>
          <w:sz w:val="28"/>
          <w:szCs w:val="16"/>
          <w:lang w:val="es-AR" w:eastAsia="es-ES" w:bidi="ar-SA"/>
        </w:rPr>
      </w:pPr>
      <w:r w:rsidRPr="00C92B0B">
        <w:rPr>
          <w:rFonts w:ascii="Arial" w:eastAsia="Arial Unicode MS" w:hAnsi="Arial" w:cs="Arial"/>
          <w:b/>
          <w:bCs/>
          <w:sz w:val="28"/>
          <w:szCs w:val="16"/>
          <w:lang w:val="es-AR" w:eastAsia="es-ES" w:bidi="ar-SA"/>
        </w:rPr>
        <w:t>XLII CONGRESO ARGENTINO DE PROFESORES</w:t>
      </w:r>
    </w:p>
    <w:p w:rsidR="00700ACB" w:rsidRPr="00700ACB" w:rsidRDefault="00700ACB" w:rsidP="00700ACB">
      <w:pPr>
        <w:jc w:val="center"/>
        <w:rPr>
          <w:rFonts w:ascii="Arial" w:eastAsia="Arial Unicode MS" w:hAnsi="Arial" w:cs="Arial"/>
          <w:b/>
          <w:bCs/>
          <w:sz w:val="28"/>
          <w:szCs w:val="16"/>
          <w:lang w:val="es-AR" w:eastAsia="es-ES" w:bidi="ar-SA"/>
        </w:rPr>
      </w:pPr>
      <w:r w:rsidRPr="00700ACB">
        <w:rPr>
          <w:rFonts w:ascii="Arial" w:eastAsia="Arial Unicode MS" w:hAnsi="Arial" w:cs="Arial"/>
          <w:b/>
          <w:bCs/>
          <w:sz w:val="28"/>
          <w:szCs w:val="16"/>
          <w:lang w:val="es-AR" w:eastAsia="es-ES" w:bidi="ar-SA"/>
        </w:rPr>
        <w:t>UNIVERSITARIOS DE COSTOS</w:t>
      </w:r>
    </w:p>
    <w:p w:rsidR="00700ACB" w:rsidRPr="005F6901" w:rsidRDefault="00700ACB" w:rsidP="005F6901">
      <w:pPr>
        <w:jc w:val="center"/>
        <w:rPr>
          <w:rFonts w:ascii="Arial" w:eastAsia="Arial Unicode MS" w:hAnsi="Arial" w:cs="Arial"/>
          <w:sz w:val="28"/>
          <w:szCs w:val="16"/>
          <w:lang w:val="es-AR" w:eastAsia="es-ES" w:bidi="ar-SA"/>
        </w:rPr>
      </w:pPr>
    </w:p>
    <w:p w:rsidR="00700ACB" w:rsidRPr="005F6901" w:rsidRDefault="00700ACB" w:rsidP="005F6901">
      <w:pPr>
        <w:jc w:val="center"/>
        <w:rPr>
          <w:rFonts w:ascii="Arial" w:eastAsia="Arial Unicode MS" w:hAnsi="Arial" w:cs="Arial"/>
          <w:i/>
          <w:iCs/>
          <w:sz w:val="28"/>
          <w:szCs w:val="16"/>
          <w:lang w:val="es-AR" w:eastAsia="es-ES" w:bidi="ar-SA"/>
        </w:rPr>
      </w:pPr>
    </w:p>
    <w:p w:rsidR="00700ACB" w:rsidRPr="005F6901" w:rsidRDefault="00700ACB" w:rsidP="005F6901">
      <w:pPr>
        <w:jc w:val="center"/>
        <w:rPr>
          <w:rFonts w:ascii="Arial" w:eastAsia="Arial Unicode MS" w:hAnsi="Arial" w:cs="Arial"/>
          <w:color w:val="FF0000"/>
          <w:sz w:val="28"/>
          <w:szCs w:val="16"/>
          <w:lang w:val="es-AR" w:eastAsia="es-ES" w:bidi="ar-SA"/>
        </w:rPr>
      </w:pPr>
    </w:p>
    <w:p w:rsidR="00700ACB" w:rsidRPr="005F6901" w:rsidRDefault="00700ACB" w:rsidP="005F6901">
      <w:pPr>
        <w:jc w:val="center"/>
        <w:rPr>
          <w:rFonts w:ascii="Arial" w:eastAsia="Arial Unicode MS" w:hAnsi="Arial" w:cs="Arial"/>
          <w:sz w:val="28"/>
          <w:szCs w:val="16"/>
          <w:lang w:val="es-AR" w:eastAsia="es-ES" w:bidi="ar-SA"/>
        </w:rPr>
      </w:pPr>
    </w:p>
    <w:p w:rsidR="00700ACB" w:rsidRPr="005F6901" w:rsidRDefault="00700ACB" w:rsidP="005F6901">
      <w:pPr>
        <w:jc w:val="center"/>
        <w:rPr>
          <w:rFonts w:ascii="Arial" w:eastAsia="Arial Unicode MS" w:hAnsi="Arial" w:cs="Arial"/>
          <w:sz w:val="28"/>
          <w:szCs w:val="16"/>
          <w:lang w:val="es-AR" w:eastAsia="es-ES" w:bidi="ar-SA"/>
        </w:rPr>
      </w:pPr>
    </w:p>
    <w:p w:rsidR="00700ACB" w:rsidRPr="005F6901" w:rsidRDefault="00700ACB" w:rsidP="005F6901">
      <w:pPr>
        <w:jc w:val="center"/>
        <w:rPr>
          <w:rFonts w:ascii="Arial" w:eastAsia="Arial Unicode MS" w:hAnsi="Arial" w:cs="Arial"/>
          <w:sz w:val="28"/>
          <w:szCs w:val="16"/>
          <w:lang w:val="es-AR" w:eastAsia="es-ES" w:bidi="ar-SA"/>
        </w:rPr>
      </w:pPr>
    </w:p>
    <w:p w:rsidR="00700ACB" w:rsidRPr="005F6901" w:rsidRDefault="00700ACB" w:rsidP="005F6901">
      <w:pPr>
        <w:jc w:val="center"/>
        <w:rPr>
          <w:rFonts w:ascii="Arial" w:eastAsia="Arial Unicode MS" w:hAnsi="Arial" w:cs="Arial"/>
          <w:sz w:val="28"/>
          <w:szCs w:val="16"/>
          <w:lang w:val="es-AR" w:eastAsia="es-ES" w:bidi="ar-SA"/>
        </w:rPr>
      </w:pPr>
    </w:p>
    <w:p w:rsidR="00700ACB" w:rsidRPr="005F6901" w:rsidRDefault="00700ACB" w:rsidP="005F6901">
      <w:pPr>
        <w:jc w:val="center"/>
        <w:rPr>
          <w:rFonts w:ascii="Arial" w:eastAsia="Arial Unicode MS" w:hAnsi="Arial" w:cs="Arial"/>
          <w:sz w:val="28"/>
          <w:szCs w:val="16"/>
          <w:lang w:val="es-AR" w:eastAsia="es-ES" w:bidi="ar-SA"/>
        </w:rPr>
      </w:pPr>
    </w:p>
    <w:p w:rsidR="00700ACB" w:rsidRPr="00E32699" w:rsidRDefault="003B0EC0" w:rsidP="00E32699">
      <w:pPr>
        <w:jc w:val="center"/>
        <w:rPr>
          <w:rFonts w:ascii="Arial" w:eastAsia="Arial Unicode MS" w:hAnsi="Arial" w:cs="Arial"/>
          <w:b/>
          <w:bCs/>
          <w:caps/>
          <w:sz w:val="28"/>
          <w:szCs w:val="16"/>
          <w:lang w:val="es-AR" w:eastAsia="es-ES" w:bidi="ar-SA"/>
        </w:rPr>
      </w:pPr>
      <w:r w:rsidRPr="00E32699">
        <w:rPr>
          <w:rFonts w:ascii="Arial" w:eastAsia="Arial Unicode MS" w:hAnsi="Arial" w:cs="Arial"/>
          <w:b/>
          <w:bCs/>
          <w:caps/>
          <w:sz w:val="28"/>
          <w:szCs w:val="16"/>
          <w:lang w:val="es-AR" w:eastAsia="es-ES" w:bidi="ar-SA"/>
        </w:rPr>
        <w:t xml:space="preserve">herramientas de costos </w:t>
      </w:r>
      <w:r w:rsidR="00E32699" w:rsidRPr="00E32699">
        <w:rPr>
          <w:rFonts w:ascii="Arial" w:eastAsia="Arial Unicode MS" w:hAnsi="Arial" w:cs="Arial"/>
          <w:b/>
          <w:bCs/>
          <w:caps/>
          <w:sz w:val="28"/>
          <w:szCs w:val="16"/>
          <w:lang w:val="es-AR" w:eastAsia="es-ES" w:bidi="ar-SA"/>
        </w:rPr>
        <w:t>para</w:t>
      </w:r>
      <w:r w:rsidRPr="00E32699">
        <w:rPr>
          <w:rFonts w:ascii="Arial" w:eastAsia="Arial Unicode MS" w:hAnsi="Arial" w:cs="Arial"/>
          <w:b/>
          <w:bCs/>
          <w:caps/>
          <w:sz w:val="28"/>
          <w:szCs w:val="16"/>
          <w:lang w:val="es-AR" w:eastAsia="es-ES" w:bidi="ar-SA"/>
        </w:rPr>
        <w:t xml:space="preserve"> la producción hortícola</w:t>
      </w:r>
    </w:p>
    <w:p w:rsidR="00700ACB" w:rsidRPr="00700ACB" w:rsidRDefault="00700ACB" w:rsidP="005F6901">
      <w:pPr>
        <w:jc w:val="center"/>
        <w:rPr>
          <w:rFonts w:ascii="Arial" w:eastAsia="Arial Unicode MS" w:hAnsi="Arial" w:cs="Arial"/>
          <w:b/>
          <w:bCs/>
          <w:color w:val="FF0000"/>
          <w:sz w:val="20"/>
          <w:szCs w:val="16"/>
          <w:lang w:val="es-AR" w:eastAsia="es-ES" w:bidi="ar-SA"/>
        </w:rPr>
      </w:pPr>
      <w:r w:rsidRPr="005F6901">
        <w:rPr>
          <w:rFonts w:ascii="Arial" w:eastAsia="Arial Unicode MS" w:hAnsi="Arial" w:cs="Arial"/>
          <w:b/>
          <w:bCs/>
          <w:sz w:val="28"/>
          <w:szCs w:val="16"/>
          <w:lang w:val="es-AR" w:eastAsia="es-ES" w:bidi="ar-SA"/>
        </w:rPr>
        <w:t xml:space="preserve">Categoría propuesta: </w:t>
      </w:r>
      <w:r w:rsidR="005F6901" w:rsidRPr="005F6901">
        <w:rPr>
          <w:rFonts w:ascii="Arial" w:eastAsia="Arial Unicode MS" w:hAnsi="Arial" w:cs="Arial"/>
          <w:b/>
          <w:bCs/>
          <w:sz w:val="28"/>
          <w:szCs w:val="16"/>
          <w:lang w:val="es-AR" w:eastAsia="es-ES" w:bidi="ar-SA"/>
        </w:rPr>
        <w:t>resultados o avances de proyectos de investigación o extensión</w:t>
      </w:r>
    </w:p>
    <w:p w:rsidR="00700ACB" w:rsidRPr="005F6901" w:rsidRDefault="00700ACB" w:rsidP="00700ACB">
      <w:pPr>
        <w:jc w:val="center"/>
        <w:rPr>
          <w:rFonts w:ascii="Arial" w:eastAsia="Arial Unicode MS" w:hAnsi="Arial" w:cs="Arial"/>
          <w:sz w:val="28"/>
          <w:szCs w:val="16"/>
          <w:lang w:val="es-AR" w:eastAsia="es-ES" w:bidi="ar-SA"/>
        </w:rPr>
      </w:pPr>
    </w:p>
    <w:p w:rsidR="00700ACB" w:rsidRPr="005F6901" w:rsidRDefault="00700ACB" w:rsidP="00700ACB">
      <w:pPr>
        <w:jc w:val="center"/>
        <w:rPr>
          <w:rFonts w:ascii="Arial" w:eastAsia="Arial Unicode MS" w:hAnsi="Arial" w:cs="Arial"/>
          <w:i/>
          <w:iCs/>
          <w:sz w:val="28"/>
          <w:szCs w:val="16"/>
          <w:lang w:val="es-AR" w:eastAsia="es-ES" w:bidi="ar-SA"/>
        </w:rPr>
      </w:pPr>
    </w:p>
    <w:p w:rsidR="00700ACB" w:rsidRPr="005F6901" w:rsidRDefault="00700ACB" w:rsidP="00700ACB">
      <w:pPr>
        <w:jc w:val="center"/>
        <w:rPr>
          <w:rFonts w:ascii="Arial" w:eastAsia="Arial Unicode MS" w:hAnsi="Arial" w:cs="Arial"/>
          <w:color w:val="FF0000"/>
          <w:sz w:val="28"/>
          <w:szCs w:val="16"/>
          <w:lang w:val="es-AR" w:eastAsia="es-ES" w:bidi="ar-SA"/>
        </w:rPr>
      </w:pPr>
    </w:p>
    <w:p w:rsidR="00700ACB" w:rsidRPr="005F6901" w:rsidRDefault="00700ACB" w:rsidP="00700ACB">
      <w:pPr>
        <w:jc w:val="center"/>
        <w:rPr>
          <w:rFonts w:ascii="Arial" w:eastAsia="Arial Unicode MS" w:hAnsi="Arial" w:cs="Arial"/>
          <w:sz w:val="28"/>
          <w:szCs w:val="16"/>
          <w:lang w:val="es-AR" w:eastAsia="es-ES" w:bidi="ar-SA"/>
        </w:rPr>
      </w:pPr>
    </w:p>
    <w:p w:rsidR="00700ACB" w:rsidRPr="005F6901" w:rsidRDefault="00700ACB" w:rsidP="00700ACB">
      <w:pPr>
        <w:jc w:val="center"/>
        <w:rPr>
          <w:rFonts w:ascii="Arial" w:eastAsia="Arial Unicode MS" w:hAnsi="Arial" w:cs="Arial"/>
          <w:sz w:val="28"/>
          <w:szCs w:val="16"/>
          <w:lang w:val="es-AR" w:eastAsia="es-ES" w:bidi="ar-SA"/>
        </w:rPr>
      </w:pPr>
    </w:p>
    <w:p w:rsidR="00700ACB" w:rsidRPr="005F6901" w:rsidRDefault="00700ACB" w:rsidP="00700ACB">
      <w:pPr>
        <w:jc w:val="center"/>
        <w:rPr>
          <w:rFonts w:ascii="Arial" w:eastAsia="Arial Unicode MS" w:hAnsi="Arial" w:cs="Arial"/>
          <w:sz w:val="28"/>
          <w:szCs w:val="16"/>
          <w:lang w:val="es-AR" w:eastAsia="es-ES" w:bidi="ar-SA"/>
        </w:rPr>
      </w:pPr>
    </w:p>
    <w:p w:rsidR="00700ACB" w:rsidRPr="005F6901" w:rsidRDefault="00700ACB" w:rsidP="00700ACB">
      <w:pPr>
        <w:jc w:val="center"/>
        <w:rPr>
          <w:rFonts w:ascii="Arial" w:eastAsia="Arial Unicode MS" w:hAnsi="Arial" w:cs="Arial"/>
          <w:sz w:val="28"/>
          <w:szCs w:val="16"/>
          <w:lang w:val="es-AR" w:eastAsia="es-ES" w:bidi="ar-SA"/>
        </w:rPr>
      </w:pPr>
    </w:p>
    <w:p w:rsidR="00700ACB" w:rsidRPr="005F6901" w:rsidRDefault="00700ACB" w:rsidP="00700ACB">
      <w:pPr>
        <w:jc w:val="center"/>
        <w:rPr>
          <w:rFonts w:ascii="Arial" w:eastAsia="Arial Unicode MS" w:hAnsi="Arial" w:cs="Arial"/>
          <w:sz w:val="28"/>
          <w:szCs w:val="16"/>
          <w:lang w:val="es-AR" w:eastAsia="es-ES" w:bidi="ar-SA"/>
        </w:rPr>
      </w:pPr>
    </w:p>
    <w:p w:rsidR="00700ACB" w:rsidRPr="00700ACB" w:rsidRDefault="00700ACB" w:rsidP="00700ACB">
      <w:pPr>
        <w:jc w:val="center"/>
        <w:rPr>
          <w:rFonts w:ascii="Arial" w:eastAsia="Arial Unicode MS" w:hAnsi="Arial" w:cs="Arial"/>
          <w:sz w:val="28"/>
          <w:szCs w:val="16"/>
          <w:lang w:val="es-AR" w:eastAsia="es-ES" w:bidi="ar-SA"/>
        </w:rPr>
      </w:pPr>
      <w:r w:rsidRPr="00700ACB">
        <w:rPr>
          <w:rFonts w:ascii="Arial" w:eastAsia="Arial Unicode MS" w:hAnsi="Arial" w:cs="Arial"/>
          <w:b/>
          <w:bCs/>
          <w:sz w:val="28"/>
          <w:szCs w:val="16"/>
          <w:lang w:val="es-AR" w:eastAsia="es-ES" w:bidi="ar-SA"/>
        </w:rPr>
        <w:t>Autor: DEMONTE, Norberto Gabriel (socio activo)</w:t>
      </w:r>
    </w:p>
    <w:p w:rsidR="00700ACB" w:rsidRPr="00700ACB" w:rsidRDefault="00700ACB" w:rsidP="005F6901">
      <w:pPr>
        <w:jc w:val="center"/>
        <w:rPr>
          <w:rFonts w:ascii="Arial" w:eastAsia="Arial Unicode MS" w:hAnsi="Arial" w:cs="Arial"/>
          <w:sz w:val="28"/>
          <w:szCs w:val="16"/>
          <w:lang w:val="es-AR" w:eastAsia="es-ES" w:bidi="ar-SA"/>
        </w:rPr>
      </w:pPr>
    </w:p>
    <w:p w:rsidR="00700ACB" w:rsidRPr="00700ACB" w:rsidRDefault="00700ACB" w:rsidP="005F6901">
      <w:pPr>
        <w:jc w:val="center"/>
        <w:rPr>
          <w:rFonts w:ascii="Arial" w:eastAsia="Arial Unicode MS" w:hAnsi="Arial" w:cs="Arial"/>
          <w:sz w:val="28"/>
          <w:szCs w:val="16"/>
          <w:lang w:val="es-AR" w:eastAsia="es-ES" w:bidi="ar-SA"/>
        </w:rPr>
      </w:pPr>
    </w:p>
    <w:p w:rsidR="00700ACB" w:rsidRPr="00700ACB" w:rsidRDefault="00700ACB" w:rsidP="005F6901">
      <w:pPr>
        <w:jc w:val="center"/>
        <w:rPr>
          <w:rFonts w:ascii="Arial" w:eastAsia="Arial Unicode MS" w:hAnsi="Arial" w:cs="Arial"/>
          <w:b/>
          <w:bCs/>
          <w:sz w:val="28"/>
          <w:szCs w:val="16"/>
          <w:lang w:val="es-AR" w:eastAsia="es-ES" w:bidi="ar-SA"/>
        </w:rPr>
      </w:pPr>
    </w:p>
    <w:p w:rsidR="00700ACB" w:rsidRPr="00700ACB" w:rsidRDefault="00700ACB" w:rsidP="005F6901">
      <w:pPr>
        <w:jc w:val="center"/>
        <w:rPr>
          <w:rFonts w:ascii="Arial" w:eastAsia="Arial Unicode MS" w:hAnsi="Arial" w:cs="Arial"/>
          <w:b/>
          <w:bCs/>
          <w:sz w:val="28"/>
          <w:szCs w:val="16"/>
          <w:lang w:val="es-AR" w:eastAsia="es-ES" w:bidi="ar-SA"/>
        </w:rPr>
      </w:pPr>
    </w:p>
    <w:p w:rsidR="00700ACB" w:rsidRPr="00700ACB" w:rsidRDefault="00700ACB" w:rsidP="005F6901">
      <w:pPr>
        <w:jc w:val="center"/>
        <w:rPr>
          <w:rFonts w:ascii="Arial" w:eastAsia="Arial Unicode MS" w:hAnsi="Arial" w:cs="Arial"/>
          <w:i/>
          <w:iCs/>
          <w:sz w:val="28"/>
          <w:szCs w:val="16"/>
          <w:lang w:val="es-AR" w:eastAsia="es-ES" w:bidi="ar-SA"/>
        </w:rPr>
      </w:pPr>
    </w:p>
    <w:p w:rsidR="00700ACB" w:rsidRPr="00700ACB" w:rsidRDefault="00700ACB" w:rsidP="005F6901">
      <w:pPr>
        <w:jc w:val="center"/>
        <w:rPr>
          <w:rFonts w:ascii="Arial" w:eastAsia="Arial Unicode MS" w:hAnsi="Arial" w:cs="Arial"/>
          <w:b/>
          <w:bCs/>
          <w:color w:val="FF0000"/>
          <w:sz w:val="28"/>
          <w:szCs w:val="16"/>
          <w:lang w:val="es-AR" w:eastAsia="es-ES" w:bidi="ar-SA"/>
        </w:rPr>
      </w:pPr>
    </w:p>
    <w:p w:rsidR="00700ACB" w:rsidRPr="00700ACB" w:rsidRDefault="00700ACB" w:rsidP="005F6901">
      <w:pPr>
        <w:jc w:val="center"/>
        <w:rPr>
          <w:rFonts w:ascii="Arial" w:eastAsia="Arial Unicode MS" w:hAnsi="Arial" w:cs="Arial"/>
          <w:b/>
          <w:bCs/>
          <w:sz w:val="28"/>
          <w:szCs w:val="16"/>
          <w:lang w:val="es-AR" w:eastAsia="es-ES" w:bidi="ar-SA"/>
        </w:rPr>
      </w:pPr>
    </w:p>
    <w:p w:rsidR="00700ACB" w:rsidRPr="00700ACB" w:rsidRDefault="00700ACB" w:rsidP="005F6901">
      <w:pPr>
        <w:jc w:val="center"/>
        <w:rPr>
          <w:rFonts w:ascii="Arial" w:eastAsia="Arial Unicode MS" w:hAnsi="Arial" w:cs="Arial"/>
          <w:b/>
          <w:bCs/>
          <w:sz w:val="28"/>
          <w:szCs w:val="16"/>
          <w:lang w:val="es-AR" w:eastAsia="es-ES" w:bidi="ar-SA"/>
        </w:rPr>
      </w:pPr>
    </w:p>
    <w:p w:rsidR="00700ACB" w:rsidRDefault="00700ACB" w:rsidP="005F6901">
      <w:pPr>
        <w:autoSpaceDE w:val="0"/>
        <w:autoSpaceDN w:val="0"/>
        <w:adjustRightInd w:val="0"/>
        <w:jc w:val="center"/>
        <w:rPr>
          <w:rFonts w:ascii="Arial" w:hAnsi="Arial" w:cs="Arial"/>
          <w:b/>
          <w:bCs/>
          <w:sz w:val="28"/>
          <w:szCs w:val="16"/>
          <w:lang w:bidi="ar-SA"/>
        </w:rPr>
      </w:pPr>
      <w:r>
        <w:rPr>
          <w:rFonts w:ascii="Arial" w:hAnsi="Arial" w:cs="Arial"/>
          <w:b/>
          <w:bCs/>
          <w:sz w:val="28"/>
          <w:szCs w:val="16"/>
          <w:lang w:bidi="ar-SA"/>
        </w:rPr>
        <w:t>Pinamar</w:t>
      </w:r>
      <w:r w:rsidRPr="00700ACB">
        <w:rPr>
          <w:rFonts w:ascii="Arial" w:hAnsi="Arial" w:cs="Arial"/>
          <w:b/>
          <w:bCs/>
          <w:sz w:val="28"/>
          <w:szCs w:val="16"/>
          <w:lang w:bidi="ar-SA"/>
        </w:rPr>
        <w:t xml:space="preserve">, </w:t>
      </w:r>
      <w:r w:rsidR="005F6901">
        <w:rPr>
          <w:rFonts w:ascii="Arial" w:hAnsi="Arial" w:cs="Arial"/>
          <w:b/>
          <w:bCs/>
          <w:sz w:val="28"/>
          <w:szCs w:val="16"/>
          <w:lang w:bidi="ar-SA"/>
        </w:rPr>
        <w:t>diciembre</w:t>
      </w:r>
      <w:r>
        <w:rPr>
          <w:rFonts w:ascii="Arial" w:hAnsi="Arial" w:cs="Arial"/>
          <w:b/>
          <w:bCs/>
          <w:sz w:val="28"/>
          <w:szCs w:val="16"/>
          <w:lang w:bidi="ar-SA"/>
        </w:rPr>
        <w:t xml:space="preserve"> de 2019</w:t>
      </w:r>
    </w:p>
    <w:p w:rsidR="00700ACB" w:rsidRDefault="00700ACB" w:rsidP="00700ACB">
      <w:pPr>
        <w:autoSpaceDE w:val="0"/>
        <w:autoSpaceDN w:val="0"/>
        <w:adjustRightInd w:val="0"/>
        <w:jc w:val="center"/>
        <w:rPr>
          <w:rFonts w:ascii="Arial" w:hAnsi="Arial" w:cs="Arial"/>
          <w:b/>
          <w:bCs/>
          <w:sz w:val="28"/>
          <w:szCs w:val="16"/>
          <w:lang w:bidi="ar-SA"/>
        </w:rPr>
      </w:pPr>
    </w:p>
    <w:p w:rsidR="00700ACB" w:rsidRDefault="00700ACB" w:rsidP="00700ACB">
      <w:pPr>
        <w:autoSpaceDE w:val="0"/>
        <w:autoSpaceDN w:val="0"/>
        <w:adjustRightInd w:val="0"/>
        <w:jc w:val="center"/>
        <w:rPr>
          <w:rFonts w:ascii="Arial" w:hAnsi="Arial" w:cs="Arial"/>
          <w:b/>
          <w:bCs/>
          <w:sz w:val="28"/>
          <w:szCs w:val="16"/>
          <w:lang w:bidi="ar-SA"/>
        </w:rPr>
      </w:pPr>
    </w:p>
    <w:p w:rsidR="00700ACB" w:rsidRPr="00700ACB" w:rsidRDefault="00700ACB" w:rsidP="00700ACB">
      <w:pPr>
        <w:pStyle w:val="NormalWeb"/>
        <w:spacing w:before="0" w:beforeAutospacing="0" w:after="0" w:afterAutospacing="0"/>
        <w:jc w:val="center"/>
        <w:rPr>
          <w:rFonts w:ascii="Arial" w:hAnsi="Arial" w:cs="Arial"/>
          <w:sz w:val="32"/>
          <w:szCs w:val="16"/>
        </w:rPr>
      </w:pPr>
      <w:r w:rsidRPr="00700ACB">
        <w:rPr>
          <w:rFonts w:ascii="Arial" w:hAnsi="Arial" w:cs="Arial"/>
          <w:b/>
        </w:rPr>
        <w:br w:type="page"/>
      </w:r>
      <w:r w:rsidRPr="00700ACB">
        <w:rPr>
          <w:rFonts w:ascii="Arial" w:hAnsi="Arial" w:cs="Arial"/>
          <w:b/>
          <w:sz w:val="28"/>
        </w:rPr>
        <w:lastRenderedPageBreak/>
        <w:t>INDICE</w:t>
      </w:r>
    </w:p>
    <w:p w:rsidR="00700ACB" w:rsidRPr="00700ACB" w:rsidRDefault="00700ACB" w:rsidP="00700ACB">
      <w:pPr>
        <w:jc w:val="center"/>
        <w:rPr>
          <w:rFonts w:ascii="Arial" w:hAnsi="Arial" w:cs="Arial"/>
          <w:b/>
          <w:lang w:bidi="ar-SA"/>
        </w:rPr>
      </w:pPr>
    </w:p>
    <w:p w:rsidR="00700ACB" w:rsidRPr="00700ACB" w:rsidRDefault="00700ACB" w:rsidP="00700ACB">
      <w:pPr>
        <w:jc w:val="center"/>
        <w:rPr>
          <w:rFonts w:ascii="Arial" w:hAnsi="Arial" w:cs="Arial"/>
          <w:b/>
          <w:lang w:bidi="ar-SA"/>
        </w:rPr>
      </w:pPr>
    </w:p>
    <w:p w:rsidR="00700ACB" w:rsidRPr="00700ACB" w:rsidRDefault="00700ACB" w:rsidP="00700ACB">
      <w:pPr>
        <w:jc w:val="center"/>
        <w:rPr>
          <w:rFonts w:ascii="Arial" w:hAnsi="Arial" w:cs="Arial"/>
          <w:b/>
          <w:lang w:bidi="ar-SA"/>
        </w:rPr>
      </w:pPr>
    </w:p>
    <w:p w:rsidR="00700ACB" w:rsidRPr="003B0EC0" w:rsidRDefault="005F6901" w:rsidP="003B0EC0">
      <w:pPr>
        <w:ind w:left="709" w:hanging="709"/>
        <w:rPr>
          <w:rFonts w:ascii="Arial" w:hAnsi="Arial" w:cs="Arial"/>
          <w:lang w:bidi="ar-SA"/>
        </w:rPr>
      </w:pPr>
      <w:r w:rsidRPr="003B0EC0">
        <w:rPr>
          <w:rFonts w:ascii="Arial" w:hAnsi="Arial" w:cs="Arial"/>
          <w:lang w:bidi="ar-SA"/>
        </w:rPr>
        <w:t>Caracterización del proyecto de investigación</w:t>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Pr="003B0EC0">
        <w:rPr>
          <w:rFonts w:ascii="Arial" w:hAnsi="Arial" w:cs="Arial"/>
          <w:lang w:bidi="ar-SA"/>
        </w:rPr>
        <w:t>página</w:t>
      </w:r>
      <w:r w:rsidR="00700ACB" w:rsidRPr="003B0EC0">
        <w:rPr>
          <w:rFonts w:ascii="Arial" w:hAnsi="Arial" w:cs="Arial"/>
          <w:lang w:bidi="ar-SA"/>
        </w:rPr>
        <w:t xml:space="preserve"> </w:t>
      </w:r>
      <w:r w:rsidR="003B0EC0" w:rsidRPr="003B0EC0">
        <w:rPr>
          <w:rFonts w:ascii="Arial" w:hAnsi="Arial" w:cs="Arial"/>
          <w:lang w:bidi="ar-SA"/>
        </w:rPr>
        <w:t>4</w:t>
      </w:r>
    </w:p>
    <w:p w:rsidR="00700ACB" w:rsidRPr="003B0EC0" w:rsidRDefault="00700ACB" w:rsidP="00700ACB">
      <w:pPr>
        <w:ind w:left="709" w:hanging="709"/>
        <w:rPr>
          <w:rFonts w:ascii="Arial" w:hAnsi="Arial" w:cs="Arial"/>
          <w:lang w:bidi="ar-SA"/>
        </w:rPr>
      </w:pPr>
    </w:p>
    <w:p w:rsidR="00700ACB" w:rsidRPr="003B0EC0" w:rsidRDefault="00FD482E" w:rsidP="003B0EC0">
      <w:pPr>
        <w:ind w:left="709" w:hanging="709"/>
        <w:rPr>
          <w:rFonts w:ascii="Arial" w:hAnsi="Arial" w:cs="Arial"/>
          <w:lang w:bidi="ar-SA"/>
        </w:rPr>
      </w:pPr>
      <w:r w:rsidRPr="003B0EC0">
        <w:rPr>
          <w:rFonts w:ascii="Arial" w:hAnsi="Arial" w:cs="Arial"/>
          <w:lang w:bidi="ar-SA"/>
        </w:rPr>
        <w:t>La producción</w:t>
      </w:r>
      <w:r w:rsidR="005F6901" w:rsidRPr="003B0EC0">
        <w:rPr>
          <w:rFonts w:ascii="Arial" w:hAnsi="Arial" w:cs="Arial"/>
          <w:lang w:bidi="ar-SA"/>
        </w:rPr>
        <w:t xml:space="preserve"> hortícola </w:t>
      </w:r>
      <w:r w:rsidRPr="003B0EC0">
        <w:rPr>
          <w:rFonts w:ascii="Arial" w:hAnsi="Arial" w:cs="Arial"/>
          <w:lang w:bidi="ar-SA"/>
        </w:rPr>
        <w:t>en el cinturón verde</w:t>
      </w:r>
      <w:r w:rsidR="005F6901" w:rsidRPr="003B0EC0">
        <w:rPr>
          <w:rFonts w:ascii="Arial" w:hAnsi="Arial" w:cs="Arial"/>
          <w:lang w:bidi="ar-SA"/>
        </w:rPr>
        <w:t xml:space="preserve"> de </w:t>
      </w:r>
      <w:r w:rsidRPr="003B0EC0">
        <w:rPr>
          <w:rFonts w:ascii="Arial" w:hAnsi="Arial" w:cs="Arial"/>
          <w:lang w:bidi="ar-SA"/>
        </w:rPr>
        <w:t xml:space="preserve">la ciudad de </w:t>
      </w:r>
      <w:r w:rsidR="005F6901" w:rsidRPr="003B0EC0">
        <w:rPr>
          <w:rFonts w:ascii="Arial" w:hAnsi="Arial" w:cs="Arial"/>
          <w:lang w:bidi="ar-SA"/>
        </w:rPr>
        <w:t>Santa Fe</w:t>
      </w:r>
      <w:r w:rsidR="005F6901" w:rsidRPr="003B0EC0">
        <w:rPr>
          <w:rFonts w:ascii="Arial" w:hAnsi="Arial" w:cs="Arial"/>
          <w:lang w:bidi="ar-SA"/>
        </w:rPr>
        <w:tab/>
      </w:r>
      <w:r w:rsidR="005F6901" w:rsidRPr="003B0EC0">
        <w:rPr>
          <w:rFonts w:ascii="Arial" w:hAnsi="Arial" w:cs="Arial"/>
          <w:lang w:bidi="ar-SA"/>
        </w:rPr>
        <w:tab/>
      </w:r>
      <w:r w:rsidR="005F6901" w:rsidRPr="003B0EC0">
        <w:rPr>
          <w:rFonts w:ascii="Arial" w:hAnsi="Arial" w:cs="Arial"/>
          <w:lang w:bidi="ar-SA"/>
        </w:rPr>
        <w:tab/>
      </w:r>
      <w:r w:rsidR="005F6901" w:rsidRPr="003B0EC0">
        <w:rPr>
          <w:rFonts w:ascii="Arial" w:hAnsi="Arial" w:cs="Arial"/>
          <w:lang w:bidi="ar-SA"/>
        </w:rPr>
        <w:tab/>
        <w:t xml:space="preserve">página </w:t>
      </w:r>
      <w:r w:rsidR="003B0EC0">
        <w:rPr>
          <w:rFonts w:ascii="Arial" w:hAnsi="Arial" w:cs="Arial"/>
          <w:lang w:bidi="ar-SA"/>
        </w:rPr>
        <w:t>4</w:t>
      </w:r>
    </w:p>
    <w:p w:rsidR="00700ACB" w:rsidRPr="00700ACB" w:rsidRDefault="00700ACB" w:rsidP="00700ACB">
      <w:pPr>
        <w:ind w:left="709" w:hanging="709"/>
        <w:rPr>
          <w:rFonts w:ascii="Arial" w:hAnsi="Arial" w:cs="Arial"/>
          <w:highlight w:val="yellow"/>
          <w:lang w:bidi="ar-SA"/>
        </w:rPr>
      </w:pPr>
    </w:p>
    <w:p w:rsidR="003B0EC0" w:rsidRDefault="003B0EC0" w:rsidP="00C92B0B">
      <w:pPr>
        <w:ind w:left="709" w:hanging="709"/>
        <w:rPr>
          <w:rFonts w:ascii="Arial" w:hAnsi="Arial" w:cs="Arial"/>
          <w:lang w:bidi="ar-SA"/>
        </w:rPr>
      </w:pPr>
      <w:r w:rsidRPr="003B0EC0">
        <w:rPr>
          <w:rFonts w:ascii="Arial" w:hAnsi="Arial" w:cs="Arial"/>
          <w:lang w:bidi="ar-SA"/>
        </w:rPr>
        <w:t>Las formas de comercialización de l</w:t>
      </w:r>
      <w:r w:rsidR="00C92B0B">
        <w:rPr>
          <w:rFonts w:ascii="Arial" w:hAnsi="Arial" w:cs="Arial"/>
          <w:lang w:bidi="ar-SA"/>
        </w:rPr>
        <w:t>os productores</w:t>
      </w:r>
      <w:r w:rsidRPr="003B0EC0">
        <w:rPr>
          <w:rFonts w:ascii="Arial" w:hAnsi="Arial" w:cs="Arial"/>
          <w:lang w:bidi="ar-SA"/>
        </w:rPr>
        <w:t xml:space="preserve"> hortícola</w:t>
      </w:r>
      <w:r w:rsidR="00C92B0B">
        <w:rPr>
          <w:rFonts w:ascii="Arial" w:hAnsi="Arial" w:cs="Arial"/>
          <w:lang w:bidi="ar-SA"/>
        </w:rPr>
        <w:t>s</w:t>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t>página 7</w:t>
      </w:r>
    </w:p>
    <w:p w:rsidR="003B0EC0" w:rsidRDefault="003B0EC0" w:rsidP="00700ACB">
      <w:pPr>
        <w:ind w:left="709" w:hanging="709"/>
        <w:rPr>
          <w:rFonts w:ascii="Arial" w:hAnsi="Arial" w:cs="Arial"/>
          <w:lang w:bidi="ar-SA"/>
        </w:rPr>
      </w:pPr>
    </w:p>
    <w:p w:rsidR="003B0EC0" w:rsidRPr="003B0EC0" w:rsidRDefault="003B0EC0" w:rsidP="003B0EC0">
      <w:pPr>
        <w:ind w:left="709" w:hanging="709"/>
        <w:rPr>
          <w:rFonts w:ascii="Arial" w:hAnsi="Arial" w:cs="Arial"/>
          <w:lang w:bidi="ar-SA"/>
        </w:rPr>
      </w:pPr>
      <w:r>
        <w:rPr>
          <w:rFonts w:ascii="Arial" w:hAnsi="Arial" w:cs="Arial"/>
          <w:lang w:bidi="ar-SA"/>
        </w:rPr>
        <w:t>Las técnicas de costos relacionadas con la problemática del proyecto</w:t>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t>página 7</w:t>
      </w:r>
    </w:p>
    <w:p w:rsidR="003B0EC0" w:rsidRDefault="003B0EC0" w:rsidP="00700ACB">
      <w:pPr>
        <w:ind w:left="709" w:hanging="709"/>
        <w:rPr>
          <w:rFonts w:ascii="Arial" w:hAnsi="Arial" w:cs="Arial"/>
          <w:highlight w:val="yellow"/>
          <w:lang w:bidi="ar-SA"/>
        </w:rPr>
      </w:pPr>
    </w:p>
    <w:p w:rsidR="00982F04" w:rsidRDefault="00982F04" w:rsidP="00C92B0B">
      <w:pPr>
        <w:ind w:left="709" w:hanging="709"/>
        <w:rPr>
          <w:rFonts w:ascii="Arial" w:hAnsi="Arial" w:cs="Arial"/>
          <w:lang w:bidi="ar-SA"/>
        </w:rPr>
      </w:pPr>
      <w:r w:rsidRPr="003B0EC0">
        <w:rPr>
          <w:rFonts w:ascii="Arial" w:hAnsi="Arial" w:cs="Arial"/>
          <w:lang w:bidi="ar-SA"/>
        </w:rPr>
        <w:t xml:space="preserve">El problema del desperdicio en la producción </w:t>
      </w:r>
      <w:r w:rsidR="00C92B0B">
        <w:rPr>
          <w:rFonts w:ascii="Arial" w:hAnsi="Arial" w:cs="Arial"/>
          <w:lang w:bidi="ar-SA"/>
        </w:rPr>
        <w:t>hortícola</w:t>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t>página 1</w:t>
      </w:r>
      <w:r w:rsidR="00C92B0B">
        <w:rPr>
          <w:rFonts w:ascii="Arial" w:hAnsi="Arial" w:cs="Arial"/>
          <w:lang w:bidi="ar-SA"/>
        </w:rPr>
        <w:t>3</w:t>
      </w:r>
    </w:p>
    <w:p w:rsidR="003B0EC0" w:rsidRDefault="003B0EC0" w:rsidP="00700ACB">
      <w:pPr>
        <w:ind w:left="709" w:hanging="709"/>
        <w:rPr>
          <w:rFonts w:ascii="Arial" w:hAnsi="Arial" w:cs="Arial"/>
          <w:lang w:bidi="ar-SA"/>
        </w:rPr>
      </w:pPr>
    </w:p>
    <w:p w:rsidR="003B0EC0" w:rsidRPr="003B0EC0" w:rsidRDefault="003B0EC0" w:rsidP="00683F81">
      <w:pPr>
        <w:ind w:left="709" w:hanging="709"/>
        <w:rPr>
          <w:rFonts w:ascii="Arial" w:hAnsi="Arial" w:cs="Arial"/>
          <w:lang w:bidi="ar-SA"/>
        </w:rPr>
      </w:pPr>
      <w:r>
        <w:rPr>
          <w:rFonts w:ascii="Arial" w:hAnsi="Arial" w:cs="Arial"/>
          <w:lang w:bidi="ar-SA"/>
        </w:rPr>
        <w:t>Consideraciones finales</w:t>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t>página 1</w:t>
      </w:r>
      <w:r w:rsidR="00683F81">
        <w:rPr>
          <w:rFonts w:ascii="Arial" w:hAnsi="Arial" w:cs="Arial"/>
          <w:lang w:bidi="ar-SA"/>
        </w:rPr>
        <w:t>5</w:t>
      </w:r>
    </w:p>
    <w:p w:rsidR="00982F04" w:rsidRDefault="00982F04" w:rsidP="00700ACB">
      <w:pPr>
        <w:ind w:left="709" w:hanging="709"/>
        <w:rPr>
          <w:rFonts w:ascii="Arial" w:hAnsi="Arial" w:cs="Arial"/>
          <w:highlight w:val="yellow"/>
          <w:lang w:bidi="ar-SA"/>
        </w:rPr>
      </w:pPr>
    </w:p>
    <w:p w:rsidR="00700ACB" w:rsidRPr="00700ACB" w:rsidRDefault="00700ACB" w:rsidP="003B0EC0">
      <w:pPr>
        <w:ind w:left="709" w:hanging="709"/>
        <w:rPr>
          <w:rFonts w:ascii="Arial" w:hAnsi="Arial" w:cs="Arial"/>
          <w:lang w:bidi="ar-SA"/>
        </w:rPr>
      </w:pPr>
      <w:r w:rsidRPr="003B0EC0">
        <w:rPr>
          <w:rFonts w:ascii="Arial" w:hAnsi="Arial" w:cs="Arial"/>
          <w:lang w:bidi="ar-SA"/>
        </w:rPr>
        <w:t>Bibliografía</w:t>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r>
      <w:r w:rsidR="003B0EC0" w:rsidRPr="003B0EC0">
        <w:rPr>
          <w:rFonts w:ascii="Arial" w:hAnsi="Arial" w:cs="Arial"/>
          <w:lang w:bidi="ar-SA"/>
        </w:rPr>
        <w:tab/>
        <w:t xml:space="preserve">página </w:t>
      </w:r>
      <w:r w:rsidRPr="003B0EC0">
        <w:rPr>
          <w:rFonts w:ascii="Arial" w:hAnsi="Arial" w:cs="Arial"/>
          <w:lang w:bidi="ar-SA"/>
        </w:rPr>
        <w:t>1</w:t>
      </w:r>
      <w:r w:rsidR="00C92B0B">
        <w:rPr>
          <w:rFonts w:ascii="Arial" w:hAnsi="Arial" w:cs="Arial"/>
          <w:lang w:bidi="ar-SA"/>
        </w:rPr>
        <w:t>6</w:t>
      </w:r>
    </w:p>
    <w:p w:rsidR="00700ACB" w:rsidRPr="00700ACB" w:rsidRDefault="00700ACB" w:rsidP="00700ACB">
      <w:pPr>
        <w:rPr>
          <w:rFonts w:ascii="Arial" w:hAnsi="Arial" w:cs="Arial"/>
          <w:b/>
          <w:lang w:bidi="ar-SA"/>
        </w:rPr>
      </w:pPr>
      <w:r w:rsidRPr="00700ACB">
        <w:rPr>
          <w:rFonts w:ascii="Arial" w:hAnsi="Arial" w:cs="Arial"/>
          <w:b/>
          <w:lang w:bidi="ar-SA"/>
        </w:rPr>
        <w:br w:type="page"/>
      </w:r>
    </w:p>
    <w:p w:rsidR="003B0EC0" w:rsidRPr="00E32699" w:rsidRDefault="003B0EC0" w:rsidP="00E32699">
      <w:pPr>
        <w:jc w:val="center"/>
        <w:rPr>
          <w:rFonts w:ascii="Arial" w:eastAsia="Arial Unicode MS" w:hAnsi="Arial" w:cs="Arial"/>
          <w:b/>
          <w:bCs/>
          <w:caps/>
          <w:sz w:val="24"/>
          <w:szCs w:val="14"/>
          <w:lang w:val="es-AR" w:eastAsia="es-ES" w:bidi="ar-SA"/>
        </w:rPr>
      </w:pPr>
      <w:r w:rsidRPr="00E32699">
        <w:rPr>
          <w:rFonts w:ascii="Arial" w:eastAsia="Arial Unicode MS" w:hAnsi="Arial" w:cs="Arial"/>
          <w:b/>
          <w:bCs/>
          <w:caps/>
          <w:sz w:val="24"/>
          <w:szCs w:val="14"/>
          <w:lang w:val="es-AR" w:eastAsia="es-ES" w:bidi="ar-SA"/>
        </w:rPr>
        <w:t xml:space="preserve">herramientas de costos </w:t>
      </w:r>
      <w:r w:rsidR="00E32699" w:rsidRPr="00E32699">
        <w:rPr>
          <w:rFonts w:ascii="Arial" w:eastAsia="Arial Unicode MS" w:hAnsi="Arial" w:cs="Arial"/>
          <w:b/>
          <w:bCs/>
          <w:caps/>
          <w:sz w:val="24"/>
          <w:szCs w:val="14"/>
          <w:lang w:val="es-AR" w:eastAsia="es-ES" w:bidi="ar-SA"/>
        </w:rPr>
        <w:t>par</w:t>
      </w:r>
      <w:r w:rsidRPr="00E32699">
        <w:rPr>
          <w:rFonts w:ascii="Arial" w:eastAsia="Arial Unicode MS" w:hAnsi="Arial" w:cs="Arial"/>
          <w:b/>
          <w:bCs/>
          <w:caps/>
          <w:sz w:val="24"/>
          <w:szCs w:val="14"/>
          <w:lang w:val="es-AR" w:eastAsia="es-ES" w:bidi="ar-SA"/>
        </w:rPr>
        <w:t xml:space="preserve"> la producción hortícola</w:t>
      </w:r>
    </w:p>
    <w:p w:rsidR="00700ACB" w:rsidRPr="005F6901" w:rsidRDefault="00700ACB" w:rsidP="00700ACB">
      <w:pPr>
        <w:jc w:val="center"/>
        <w:rPr>
          <w:rFonts w:ascii="Arial" w:eastAsia="Arial Unicode MS" w:hAnsi="Arial" w:cs="Arial"/>
          <w:b/>
          <w:bCs/>
          <w:color w:val="FF0000"/>
          <w:lang w:val="es-AR" w:eastAsia="es-ES" w:bidi="ar-SA"/>
        </w:rPr>
      </w:pPr>
      <w:r w:rsidRPr="005F6901">
        <w:rPr>
          <w:rFonts w:ascii="Arial" w:eastAsia="Arial Unicode MS" w:hAnsi="Arial" w:cs="Arial"/>
          <w:b/>
          <w:bCs/>
          <w:lang w:val="es-AR" w:eastAsia="es-ES" w:bidi="ar-SA"/>
        </w:rPr>
        <w:t xml:space="preserve">Categoría propuesta: </w:t>
      </w:r>
      <w:r w:rsidR="005F6901" w:rsidRPr="005F6901">
        <w:rPr>
          <w:rFonts w:ascii="Arial" w:eastAsia="Arial Unicode MS" w:hAnsi="Arial" w:cs="Arial"/>
          <w:b/>
          <w:bCs/>
          <w:lang w:val="es-AR" w:eastAsia="es-ES" w:bidi="ar-SA"/>
        </w:rPr>
        <w:t xml:space="preserve">resultados o avances de proyectos de investigación o extensión </w:t>
      </w:r>
      <w:r w:rsidRPr="005F6901">
        <w:rPr>
          <w:rFonts w:ascii="Arial" w:eastAsia="Arial Unicode MS" w:hAnsi="Arial" w:cs="Arial"/>
          <w:b/>
          <w:bCs/>
          <w:lang w:val="es-AR" w:eastAsia="es-ES" w:bidi="ar-SA"/>
        </w:rPr>
        <w:t>comunicación de experiencias docentes</w:t>
      </w: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700ACB" w:rsidRDefault="00700ACB" w:rsidP="00700ACB">
      <w:pPr>
        <w:jc w:val="center"/>
        <w:rPr>
          <w:rFonts w:ascii="Arial" w:hAnsi="Arial" w:cs="Arial"/>
          <w:b/>
          <w:caps/>
          <w:highlight w:val="yellow"/>
          <w:lang w:val="es-AR" w:bidi="ar-SA"/>
        </w:rPr>
      </w:pPr>
    </w:p>
    <w:p w:rsidR="00700ACB" w:rsidRPr="005F6901" w:rsidRDefault="00700ACB" w:rsidP="00700ACB">
      <w:pPr>
        <w:jc w:val="center"/>
        <w:rPr>
          <w:rFonts w:ascii="Arial" w:hAnsi="Arial" w:cs="Arial"/>
          <w:b/>
          <w:caps/>
          <w:lang w:bidi="ar-SA"/>
        </w:rPr>
      </w:pPr>
      <w:r w:rsidRPr="005F6901">
        <w:rPr>
          <w:rFonts w:ascii="Arial" w:hAnsi="Arial" w:cs="Arial"/>
          <w:b/>
          <w:caps/>
          <w:lang w:bidi="ar-SA"/>
        </w:rPr>
        <w:t>RESUMEN</w:t>
      </w:r>
    </w:p>
    <w:p w:rsidR="00700ACB" w:rsidRPr="00700ACB" w:rsidRDefault="00700ACB" w:rsidP="00700ACB">
      <w:pPr>
        <w:jc w:val="center"/>
        <w:rPr>
          <w:rFonts w:ascii="Arial" w:hAnsi="Arial" w:cs="Arial"/>
          <w:b/>
          <w:caps/>
          <w:highlight w:val="yellow"/>
          <w:lang w:bidi="ar-SA"/>
        </w:rPr>
      </w:pPr>
    </w:p>
    <w:p w:rsidR="00700ACB" w:rsidRPr="00700ACB" w:rsidRDefault="00700ACB" w:rsidP="00700ACB">
      <w:pPr>
        <w:jc w:val="center"/>
        <w:rPr>
          <w:rFonts w:ascii="Arial" w:hAnsi="Arial" w:cs="Arial"/>
          <w:b/>
          <w:caps/>
          <w:highlight w:val="yellow"/>
          <w:lang w:bidi="ar-SA"/>
        </w:rPr>
      </w:pPr>
    </w:p>
    <w:p w:rsidR="00700ACB" w:rsidRPr="00EB7962" w:rsidRDefault="00700ACB" w:rsidP="00C92B0B">
      <w:pPr>
        <w:rPr>
          <w:rFonts w:ascii="Arial" w:hAnsi="Arial" w:cs="Arial"/>
          <w:lang w:bidi="ar-SA"/>
        </w:rPr>
      </w:pPr>
      <w:r w:rsidRPr="00EB7962">
        <w:rPr>
          <w:rFonts w:ascii="Arial" w:hAnsi="Arial" w:cs="Arial"/>
          <w:lang w:bidi="ar-SA"/>
        </w:rPr>
        <w:t xml:space="preserve">El presente trabajo </w:t>
      </w:r>
      <w:r w:rsidR="00EB7962" w:rsidRPr="00EB7962">
        <w:rPr>
          <w:rFonts w:ascii="Arial" w:hAnsi="Arial" w:cs="Arial"/>
          <w:lang w:bidi="ar-SA"/>
        </w:rPr>
        <w:t xml:space="preserve">da cuenta de los avances alcanzados en un proyecto de investigación </w:t>
      </w:r>
      <w:r w:rsidR="00EB7962">
        <w:rPr>
          <w:rFonts w:ascii="Arial" w:hAnsi="Arial" w:cs="Arial"/>
          <w:lang w:bidi="ar-SA"/>
        </w:rPr>
        <w:t>orientado a analizar</w:t>
      </w:r>
      <w:r w:rsidR="00EB7962" w:rsidRPr="00EB7962">
        <w:rPr>
          <w:rFonts w:ascii="Arial" w:hAnsi="Arial" w:cs="Arial"/>
          <w:lang w:bidi="ar-SA"/>
        </w:rPr>
        <w:t xml:space="preserve"> las estrategias de comercialización de los productores hortícolas del cinturón verde de Santa Fe</w:t>
      </w:r>
      <w:r w:rsidR="00E32699">
        <w:rPr>
          <w:rFonts w:ascii="Arial" w:hAnsi="Arial" w:cs="Arial"/>
          <w:lang w:bidi="ar-SA"/>
        </w:rPr>
        <w:t>, vinculánd</w:t>
      </w:r>
      <w:r w:rsidR="00D938D3">
        <w:rPr>
          <w:rFonts w:ascii="Arial" w:hAnsi="Arial" w:cs="Arial"/>
          <w:lang w:bidi="ar-SA"/>
        </w:rPr>
        <w:t xml:space="preserve">olas con herramientas de costos, que permitan </w:t>
      </w:r>
      <w:r w:rsidR="00C92B0B">
        <w:rPr>
          <w:rFonts w:ascii="Arial" w:hAnsi="Arial" w:cs="Arial"/>
          <w:lang w:bidi="ar-SA"/>
        </w:rPr>
        <w:t xml:space="preserve">ejecutar acciones que </w:t>
      </w:r>
      <w:r w:rsidR="00D938D3">
        <w:rPr>
          <w:rFonts w:ascii="Arial" w:hAnsi="Arial" w:cs="Arial"/>
          <w:lang w:bidi="ar-SA"/>
        </w:rPr>
        <w:t>mejor</w:t>
      </w:r>
      <w:r w:rsidR="00C92B0B">
        <w:rPr>
          <w:rFonts w:ascii="Arial" w:hAnsi="Arial" w:cs="Arial"/>
          <w:lang w:bidi="ar-SA"/>
        </w:rPr>
        <w:t>en</w:t>
      </w:r>
      <w:r w:rsidR="00D938D3">
        <w:rPr>
          <w:rFonts w:ascii="Arial" w:hAnsi="Arial" w:cs="Arial"/>
          <w:lang w:bidi="ar-SA"/>
        </w:rPr>
        <w:t xml:space="preserve"> la rentabilidad del sector.</w:t>
      </w:r>
    </w:p>
    <w:p w:rsidR="00700ACB" w:rsidRPr="00EB7962" w:rsidRDefault="00700ACB" w:rsidP="00700ACB">
      <w:pPr>
        <w:rPr>
          <w:rFonts w:ascii="Arial" w:hAnsi="Arial" w:cs="Arial"/>
          <w:lang w:bidi="ar-SA"/>
        </w:rPr>
      </w:pPr>
    </w:p>
    <w:p w:rsidR="00EB7962" w:rsidRPr="00EB7962" w:rsidRDefault="00EB7962" w:rsidP="00C92B0B">
      <w:pPr>
        <w:rPr>
          <w:rFonts w:ascii="Arial" w:hAnsi="Arial" w:cs="Arial"/>
          <w:lang w:bidi="ar-SA"/>
        </w:rPr>
      </w:pPr>
      <w:r w:rsidRPr="00EB7962">
        <w:rPr>
          <w:rFonts w:ascii="Arial" w:hAnsi="Arial" w:cs="Arial"/>
          <w:lang w:bidi="ar-SA"/>
        </w:rPr>
        <w:t>Luego de sintetizar los objetivos del proyecto se efectúa un</w:t>
      </w:r>
      <w:r w:rsidR="00E32699">
        <w:rPr>
          <w:rFonts w:ascii="Arial" w:hAnsi="Arial" w:cs="Arial"/>
          <w:lang w:bidi="ar-SA"/>
        </w:rPr>
        <w:t>a</w:t>
      </w:r>
      <w:r w:rsidRPr="00EB7962">
        <w:rPr>
          <w:rFonts w:ascii="Arial" w:hAnsi="Arial" w:cs="Arial"/>
          <w:lang w:bidi="ar-SA"/>
        </w:rPr>
        <w:t xml:space="preserve"> descripción </w:t>
      </w:r>
      <w:r w:rsidR="00E32699">
        <w:rPr>
          <w:rFonts w:ascii="Arial" w:hAnsi="Arial" w:cs="Arial"/>
          <w:lang w:bidi="ar-SA"/>
        </w:rPr>
        <w:t xml:space="preserve">de </w:t>
      </w:r>
      <w:r w:rsidR="00C92B0B">
        <w:rPr>
          <w:rFonts w:ascii="Arial" w:hAnsi="Arial" w:cs="Arial"/>
          <w:lang w:bidi="ar-SA"/>
        </w:rPr>
        <w:t>la producción hortícola de esta región del país</w:t>
      </w:r>
      <w:r w:rsidR="00E32699">
        <w:rPr>
          <w:rFonts w:ascii="Arial" w:hAnsi="Arial" w:cs="Arial"/>
          <w:lang w:bidi="ar-SA"/>
        </w:rPr>
        <w:t xml:space="preserve"> </w:t>
      </w:r>
      <w:r w:rsidRPr="00EB7962">
        <w:rPr>
          <w:rFonts w:ascii="Arial" w:hAnsi="Arial" w:cs="Arial"/>
          <w:lang w:bidi="ar-SA"/>
        </w:rPr>
        <w:t xml:space="preserve">y </w:t>
      </w:r>
      <w:r w:rsidR="00D938D3">
        <w:rPr>
          <w:rFonts w:ascii="Arial" w:hAnsi="Arial" w:cs="Arial"/>
          <w:lang w:bidi="ar-SA"/>
        </w:rPr>
        <w:t xml:space="preserve">se da cuenta </w:t>
      </w:r>
      <w:r w:rsidRPr="00EB7962">
        <w:rPr>
          <w:rFonts w:ascii="Arial" w:hAnsi="Arial" w:cs="Arial"/>
          <w:lang w:bidi="ar-SA"/>
        </w:rPr>
        <w:t>de</w:t>
      </w:r>
      <w:r w:rsidR="00E32699">
        <w:rPr>
          <w:rFonts w:ascii="Arial" w:hAnsi="Arial" w:cs="Arial"/>
          <w:lang w:bidi="ar-SA"/>
        </w:rPr>
        <w:t xml:space="preserve"> las dificultades que encuentra</w:t>
      </w:r>
      <w:r w:rsidR="00D938D3">
        <w:rPr>
          <w:rFonts w:ascii="Arial" w:hAnsi="Arial" w:cs="Arial"/>
          <w:lang w:bidi="ar-SA"/>
        </w:rPr>
        <w:t>n los quinteros</w:t>
      </w:r>
      <w:r w:rsidR="00E32699">
        <w:rPr>
          <w:rFonts w:ascii="Arial" w:hAnsi="Arial" w:cs="Arial"/>
          <w:lang w:bidi="ar-SA"/>
        </w:rPr>
        <w:t xml:space="preserve"> para comercializar su producción.</w:t>
      </w:r>
    </w:p>
    <w:p w:rsidR="00EB7962" w:rsidRPr="00EB7962" w:rsidRDefault="00EB7962" w:rsidP="00700ACB">
      <w:pPr>
        <w:rPr>
          <w:rFonts w:ascii="Arial" w:hAnsi="Arial" w:cs="Arial"/>
          <w:lang w:bidi="ar-SA"/>
        </w:rPr>
      </w:pPr>
    </w:p>
    <w:p w:rsidR="00700ACB" w:rsidRDefault="00EB7962" w:rsidP="00C92B0B">
      <w:pPr>
        <w:rPr>
          <w:rFonts w:ascii="Arial" w:hAnsi="Arial" w:cs="Arial"/>
          <w:lang w:bidi="ar-SA"/>
        </w:rPr>
      </w:pPr>
      <w:r w:rsidRPr="00EB7962">
        <w:rPr>
          <w:rFonts w:ascii="Arial" w:hAnsi="Arial" w:cs="Arial"/>
          <w:lang w:bidi="ar-SA"/>
        </w:rPr>
        <w:t xml:space="preserve">Seguidamente se propone </w:t>
      </w:r>
      <w:r w:rsidR="00C92B0B">
        <w:rPr>
          <w:rFonts w:ascii="Arial" w:hAnsi="Arial" w:cs="Arial"/>
          <w:lang w:bidi="ar-SA"/>
        </w:rPr>
        <w:t xml:space="preserve">la utilización de </w:t>
      </w:r>
      <w:r w:rsidRPr="00EB7962">
        <w:rPr>
          <w:rFonts w:ascii="Arial" w:hAnsi="Arial" w:cs="Arial"/>
          <w:lang w:bidi="ar-SA"/>
        </w:rPr>
        <w:t>una herramienta de costos típica del análisis marginal</w:t>
      </w:r>
      <w:r w:rsidR="00E32699">
        <w:rPr>
          <w:rFonts w:ascii="Arial" w:hAnsi="Arial" w:cs="Arial"/>
          <w:lang w:bidi="ar-SA"/>
        </w:rPr>
        <w:t>,</w:t>
      </w:r>
      <w:r w:rsidRPr="00EB7962">
        <w:rPr>
          <w:rFonts w:ascii="Arial" w:hAnsi="Arial" w:cs="Arial"/>
          <w:lang w:bidi="ar-SA"/>
        </w:rPr>
        <w:t xml:space="preserve"> </w:t>
      </w:r>
      <w:r>
        <w:rPr>
          <w:rFonts w:ascii="Arial" w:hAnsi="Arial" w:cs="Arial"/>
          <w:lang w:bidi="ar-SA"/>
        </w:rPr>
        <w:t xml:space="preserve">como es el punto de indiferencia o punto de equilibrio sectorial, </w:t>
      </w:r>
      <w:r w:rsidR="00D938D3">
        <w:rPr>
          <w:rFonts w:ascii="Arial" w:hAnsi="Arial" w:cs="Arial"/>
          <w:lang w:bidi="ar-SA"/>
        </w:rPr>
        <w:t>como</w:t>
      </w:r>
      <w:r w:rsidRPr="00EB7962">
        <w:rPr>
          <w:rFonts w:ascii="Arial" w:hAnsi="Arial" w:cs="Arial"/>
          <w:lang w:bidi="ar-SA"/>
        </w:rPr>
        <w:t xml:space="preserve"> apoyo en la toma de decisiones de los productores</w:t>
      </w:r>
      <w:r w:rsidR="00C92B0B">
        <w:rPr>
          <w:rFonts w:ascii="Arial" w:hAnsi="Arial" w:cs="Arial"/>
          <w:lang w:bidi="ar-SA"/>
        </w:rPr>
        <w:t xml:space="preserve"> respecto al tamaño de su estructura comercial</w:t>
      </w:r>
      <w:r w:rsidRPr="00EB7962">
        <w:rPr>
          <w:rFonts w:ascii="Arial" w:hAnsi="Arial" w:cs="Arial"/>
          <w:lang w:bidi="ar-SA"/>
        </w:rPr>
        <w:t>.</w:t>
      </w:r>
      <w:r w:rsidR="00C846EA">
        <w:rPr>
          <w:rFonts w:ascii="Arial" w:hAnsi="Arial" w:cs="Arial"/>
          <w:lang w:bidi="ar-SA"/>
        </w:rPr>
        <w:t xml:space="preserve"> </w:t>
      </w:r>
      <w:r w:rsidRPr="00EB7962">
        <w:rPr>
          <w:rFonts w:ascii="Arial" w:hAnsi="Arial" w:cs="Arial"/>
          <w:lang w:bidi="ar-SA"/>
        </w:rPr>
        <w:t xml:space="preserve">Dentro de esa línea de trabajo se propone ampliar la </w:t>
      </w:r>
      <w:r w:rsidR="00C92B0B">
        <w:rPr>
          <w:rFonts w:ascii="Arial" w:hAnsi="Arial" w:cs="Arial"/>
          <w:lang w:bidi="ar-SA"/>
        </w:rPr>
        <w:t>expresión algebraica</w:t>
      </w:r>
      <w:r w:rsidRPr="00EB7962">
        <w:rPr>
          <w:rFonts w:ascii="Arial" w:hAnsi="Arial" w:cs="Arial"/>
          <w:lang w:bidi="ar-SA"/>
        </w:rPr>
        <w:t xml:space="preserve"> pertinente al caso en que existan dos o más productos, prescindiendo de</w:t>
      </w:r>
      <w:r w:rsidR="00700ACB" w:rsidRPr="00EB7962">
        <w:rPr>
          <w:rFonts w:ascii="Arial" w:hAnsi="Arial" w:cs="Arial"/>
          <w:lang w:bidi="ar-SA"/>
        </w:rPr>
        <w:t xml:space="preserve"> la utilización de la “mezcla promedio”. </w:t>
      </w:r>
    </w:p>
    <w:p w:rsidR="00D938D3" w:rsidRDefault="00D938D3" w:rsidP="00D938D3">
      <w:pPr>
        <w:rPr>
          <w:rFonts w:ascii="Arial" w:hAnsi="Arial" w:cs="Arial"/>
          <w:lang w:bidi="ar-SA"/>
        </w:rPr>
      </w:pPr>
    </w:p>
    <w:p w:rsidR="00D938D3" w:rsidRDefault="00D938D3" w:rsidP="00C92B0B">
      <w:pPr>
        <w:rPr>
          <w:rFonts w:ascii="Arial" w:hAnsi="Arial" w:cs="Arial"/>
          <w:lang w:bidi="ar-SA"/>
        </w:rPr>
      </w:pPr>
      <w:r>
        <w:rPr>
          <w:rFonts w:ascii="Arial" w:hAnsi="Arial" w:cs="Arial"/>
          <w:lang w:bidi="ar-SA"/>
        </w:rPr>
        <w:t xml:space="preserve">Un aspecto a considerar en la mejora de la rentabilidad del sector es la reducción del desperdicio hortícola, sobre el que se proponen </w:t>
      </w:r>
      <w:r w:rsidR="00C92B0B">
        <w:rPr>
          <w:rFonts w:ascii="Arial" w:hAnsi="Arial" w:cs="Arial"/>
          <w:lang w:bidi="ar-SA"/>
        </w:rPr>
        <w:t>algunas</w:t>
      </w:r>
      <w:r>
        <w:rPr>
          <w:rFonts w:ascii="Arial" w:hAnsi="Arial" w:cs="Arial"/>
          <w:lang w:bidi="ar-SA"/>
        </w:rPr>
        <w:t xml:space="preserve"> </w:t>
      </w:r>
      <w:r w:rsidR="00C92B0B">
        <w:rPr>
          <w:rFonts w:ascii="Arial" w:hAnsi="Arial" w:cs="Arial"/>
          <w:lang w:bidi="ar-SA"/>
        </w:rPr>
        <w:t>alternativas</w:t>
      </w:r>
      <w:r>
        <w:rPr>
          <w:rFonts w:ascii="Arial" w:hAnsi="Arial" w:cs="Arial"/>
          <w:lang w:bidi="ar-SA"/>
        </w:rPr>
        <w:t xml:space="preserve"> que permitan mensurar el efecto de esta problemática.</w:t>
      </w:r>
    </w:p>
    <w:p w:rsidR="00C846EA" w:rsidRDefault="00C846EA" w:rsidP="00EB7962">
      <w:pPr>
        <w:rPr>
          <w:rFonts w:ascii="Arial" w:hAnsi="Arial" w:cs="Arial"/>
          <w:lang w:bidi="ar-SA"/>
        </w:rPr>
      </w:pPr>
    </w:p>
    <w:p w:rsidR="00EB7962" w:rsidRPr="00EB7962" w:rsidRDefault="00EB7962" w:rsidP="00C92B0B">
      <w:pPr>
        <w:rPr>
          <w:rFonts w:ascii="Arial" w:hAnsi="Arial" w:cs="Arial"/>
          <w:lang w:bidi="ar-SA"/>
        </w:rPr>
      </w:pPr>
      <w:r w:rsidRPr="00EB7962">
        <w:rPr>
          <w:rFonts w:ascii="Arial" w:hAnsi="Arial" w:cs="Arial"/>
          <w:lang w:bidi="ar-SA"/>
        </w:rPr>
        <w:t>Finalmente, se efectúan consideraciones que puedan orientar la continuidad del proyecto de investigación</w:t>
      </w:r>
      <w:r w:rsidR="00C92B0B">
        <w:rPr>
          <w:rFonts w:ascii="Arial" w:hAnsi="Arial" w:cs="Arial"/>
          <w:lang w:bidi="ar-SA"/>
        </w:rPr>
        <w:t xml:space="preserve"> profundizando las temáticas de mayor interés.</w:t>
      </w:r>
    </w:p>
    <w:p w:rsidR="00700ACB" w:rsidRDefault="00700ACB">
      <w:pPr>
        <w:rPr>
          <w:rFonts w:asciiTheme="minorBidi" w:hAnsiTheme="minorBidi"/>
          <w:b/>
          <w:bCs/>
          <w:u w:val="single"/>
        </w:rPr>
      </w:pPr>
      <w:r>
        <w:rPr>
          <w:rFonts w:asciiTheme="minorBidi" w:hAnsiTheme="minorBidi"/>
          <w:b/>
          <w:bCs/>
          <w:u w:val="single"/>
        </w:rPr>
        <w:br w:type="page"/>
      </w:r>
    </w:p>
    <w:p w:rsidR="00C8119D" w:rsidRPr="0001651C" w:rsidRDefault="00C8119D" w:rsidP="008F603E">
      <w:pPr>
        <w:autoSpaceDE w:val="0"/>
        <w:autoSpaceDN w:val="0"/>
        <w:adjustRightInd w:val="0"/>
        <w:rPr>
          <w:rFonts w:asciiTheme="minorBidi" w:hAnsiTheme="minorBidi"/>
          <w:b/>
          <w:bCs/>
          <w:u w:val="single"/>
        </w:rPr>
      </w:pPr>
      <w:r w:rsidRPr="0001651C">
        <w:rPr>
          <w:rFonts w:asciiTheme="minorBidi" w:hAnsiTheme="minorBidi"/>
          <w:b/>
          <w:bCs/>
          <w:u w:val="single"/>
        </w:rPr>
        <w:t>Caracterización del proyecto</w:t>
      </w:r>
      <w:r w:rsidR="008F603E">
        <w:rPr>
          <w:rFonts w:asciiTheme="minorBidi" w:hAnsiTheme="minorBidi"/>
          <w:b/>
          <w:bCs/>
          <w:u w:val="single"/>
        </w:rPr>
        <w:t xml:space="preserve"> de investigación</w:t>
      </w:r>
    </w:p>
    <w:p w:rsidR="00C8119D" w:rsidRPr="0001651C" w:rsidRDefault="00C8119D" w:rsidP="0001651C">
      <w:pPr>
        <w:autoSpaceDE w:val="0"/>
        <w:autoSpaceDN w:val="0"/>
        <w:adjustRightInd w:val="0"/>
        <w:rPr>
          <w:rFonts w:asciiTheme="minorBidi" w:hAnsiTheme="minorBidi"/>
        </w:rPr>
      </w:pPr>
    </w:p>
    <w:p w:rsidR="00E32699" w:rsidRDefault="003B0EC0" w:rsidP="00C92B0B">
      <w:pPr>
        <w:autoSpaceDE w:val="0"/>
        <w:autoSpaceDN w:val="0"/>
        <w:adjustRightInd w:val="0"/>
        <w:rPr>
          <w:rFonts w:asciiTheme="minorBidi" w:hAnsiTheme="minorBidi"/>
        </w:rPr>
      </w:pPr>
      <w:r w:rsidRPr="001B5C1A">
        <w:rPr>
          <w:rFonts w:asciiTheme="minorBidi" w:hAnsiTheme="minorBidi"/>
        </w:rPr>
        <w:t>La presente ponencia se propone dar cuenta de los avances alcanzados en la realización de un proyecto de investigación (C</w:t>
      </w:r>
      <w:r w:rsidR="00D938D3">
        <w:rPr>
          <w:rFonts w:asciiTheme="minorBidi" w:hAnsiTheme="minorBidi"/>
        </w:rPr>
        <w:t xml:space="preserve">urso de </w:t>
      </w:r>
      <w:r w:rsidRPr="001B5C1A">
        <w:rPr>
          <w:rFonts w:asciiTheme="minorBidi" w:hAnsiTheme="minorBidi"/>
        </w:rPr>
        <w:t>A</w:t>
      </w:r>
      <w:r w:rsidR="00D938D3">
        <w:rPr>
          <w:rFonts w:asciiTheme="minorBidi" w:hAnsiTheme="minorBidi"/>
        </w:rPr>
        <w:t xml:space="preserve">cción para la </w:t>
      </w:r>
      <w:r w:rsidRPr="001B5C1A">
        <w:rPr>
          <w:rFonts w:asciiTheme="minorBidi" w:hAnsiTheme="minorBidi"/>
        </w:rPr>
        <w:t>I</w:t>
      </w:r>
      <w:r w:rsidR="00D938D3">
        <w:rPr>
          <w:rFonts w:asciiTheme="minorBidi" w:hAnsiTheme="minorBidi"/>
        </w:rPr>
        <w:t xml:space="preserve">nvestigación y el </w:t>
      </w:r>
      <w:r w:rsidRPr="001B5C1A">
        <w:rPr>
          <w:rFonts w:asciiTheme="minorBidi" w:hAnsiTheme="minorBidi"/>
        </w:rPr>
        <w:t>D</w:t>
      </w:r>
      <w:r w:rsidR="00D938D3">
        <w:rPr>
          <w:rFonts w:asciiTheme="minorBidi" w:hAnsiTheme="minorBidi"/>
        </w:rPr>
        <w:t>esarrollo - CAID</w:t>
      </w:r>
      <w:r w:rsidRPr="001B5C1A">
        <w:rPr>
          <w:rFonts w:asciiTheme="minorBidi" w:hAnsiTheme="minorBidi"/>
        </w:rPr>
        <w:t xml:space="preserve">) </w:t>
      </w:r>
      <w:r w:rsidR="00C92B0B">
        <w:rPr>
          <w:rFonts w:asciiTheme="minorBidi" w:hAnsiTheme="minorBidi"/>
        </w:rPr>
        <w:t>sobre</w:t>
      </w:r>
      <w:r w:rsidRPr="001B5C1A">
        <w:rPr>
          <w:rFonts w:asciiTheme="minorBidi" w:hAnsiTheme="minorBidi"/>
        </w:rPr>
        <w:t xml:space="preserve"> la producción y comercialización de </w:t>
      </w:r>
      <w:r w:rsidR="005D2053">
        <w:rPr>
          <w:rFonts w:asciiTheme="minorBidi" w:hAnsiTheme="minorBidi"/>
        </w:rPr>
        <w:t>hortalizas</w:t>
      </w:r>
      <w:r>
        <w:rPr>
          <w:rFonts w:asciiTheme="minorBidi" w:hAnsiTheme="minorBidi"/>
        </w:rPr>
        <w:t xml:space="preserve"> en el cinturón verde de la ciudad de Santa Fe</w:t>
      </w:r>
      <w:r w:rsidRPr="001B5C1A">
        <w:rPr>
          <w:rFonts w:asciiTheme="minorBidi" w:hAnsiTheme="minorBidi"/>
        </w:rPr>
        <w:t xml:space="preserve">. </w:t>
      </w:r>
      <w:r w:rsidR="00E32699">
        <w:rPr>
          <w:rFonts w:asciiTheme="minorBidi" w:hAnsiTheme="minorBidi"/>
        </w:rPr>
        <w:t>El proyecto se desarrolla bajo la dirección de la Mg. Marcela Martín y cuenta con un amplio grupo de investigadores.</w:t>
      </w:r>
    </w:p>
    <w:p w:rsidR="005D2053" w:rsidRDefault="005D2053" w:rsidP="005D2053">
      <w:pPr>
        <w:autoSpaceDE w:val="0"/>
        <w:autoSpaceDN w:val="0"/>
        <w:adjustRightInd w:val="0"/>
        <w:rPr>
          <w:rFonts w:asciiTheme="minorBidi" w:hAnsiTheme="minorBidi"/>
        </w:rPr>
      </w:pPr>
    </w:p>
    <w:p w:rsidR="003B0EC0" w:rsidRPr="001B5C1A" w:rsidRDefault="003B0EC0" w:rsidP="00C92B0B">
      <w:pPr>
        <w:autoSpaceDE w:val="0"/>
        <w:autoSpaceDN w:val="0"/>
        <w:adjustRightInd w:val="0"/>
        <w:rPr>
          <w:rFonts w:asciiTheme="minorBidi" w:hAnsiTheme="minorBidi"/>
        </w:rPr>
      </w:pPr>
      <w:r w:rsidRPr="001B5C1A">
        <w:rPr>
          <w:rFonts w:asciiTheme="minorBidi" w:hAnsiTheme="minorBidi"/>
        </w:rPr>
        <w:t xml:space="preserve">En ese marco, </w:t>
      </w:r>
      <w:r w:rsidR="00C92B0B">
        <w:rPr>
          <w:rFonts w:asciiTheme="minorBidi" w:hAnsiTheme="minorBidi"/>
        </w:rPr>
        <w:t xml:space="preserve">y específicamente desde el área de costos, </w:t>
      </w:r>
      <w:r w:rsidRPr="001B5C1A">
        <w:rPr>
          <w:rFonts w:asciiTheme="minorBidi" w:hAnsiTheme="minorBidi"/>
        </w:rPr>
        <w:t xml:space="preserve">se </w:t>
      </w:r>
      <w:r w:rsidR="00D938D3">
        <w:rPr>
          <w:rFonts w:asciiTheme="minorBidi" w:hAnsiTheme="minorBidi"/>
        </w:rPr>
        <w:t>proponen</w:t>
      </w:r>
      <w:r w:rsidRPr="001B5C1A">
        <w:rPr>
          <w:rFonts w:asciiTheme="minorBidi" w:hAnsiTheme="minorBidi"/>
        </w:rPr>
        <w:t xml:space="preserve"> algunas técnicas </w:t>
      </w:r>
      <w:r w:rsidR="005D2053">
        <w:rPr>
          <w:rFonts w:asciiTheme="minorBidi" w:hAnsiTheme="minorBidi"/>
        </w:rPr>
        <w:t>que pueden ser empleadas</w:t>
      </w:r>
      <w:r w:rsidRPr="001B5C1A">
        <w:rPr>
          <w:rFonts w:asciiTheme="minorBidi" w:hAnsiTheme="minorBidi"/>
        </w:rPr>
        <w:t xml:space="preserve"> para</w:t>
      </w:r>
      <w:r>
        <w:rPr>
          <w:rFonts w:asciiTheme="minorBidi" w:hAnsiTheme="minorBidi"/>
        </w:rPr>
        <w:t xml:space="preserve"> apoyo de la toma de decisiones </w:t>
      </w:r>
      <w:r w:rsidR="005D2053">
        <w:rPr>
          <w:rFonts w:asciiTheme="minorBidi" w:hAnsiTheme="minorBidi"/>
        </w:rPr>
        <w:t xml:space="preserve">y </w:t>
      </w:r>
      <w:r>
        <w:rPr>
          <w:rFonts w:asciiTheme="minorBidi" w:hAnsiTheme="minorBidi"/>
        </w:rPr>
        <w:t xml:space="preserve">que </w:t>
      </w:r>
      <w:r w:rsidR="00C92B0B">
        <w:rPr>
          <w:rFonts w:asciiTheme="minorBidi" w:hAnsiTheme="minorBidi"/>
        </w:rPr>
        <w:t>sean útiles</w:t>
      </w:r>
      <w:r>
        <w:rPr>
          <w:rFonts w:asciiTheme="minorBidi" w:hAnsiTheme="minorBidi"/>
        </w:rPr>
        <w:t xml:space="preserve"> para los pequeños productores de hortalizas </w:t>
      </w:r>
      <w:r w:rsidR="00C92B0B">
        <w:rPr>
          <w:rFonts w:asciiTheme="minorBidi" w:hAnsiTheme="minorBidi"/>
        </w:rPr>
        <w:t>de</w:t>
      </w:r>
      <w:r>
        <w:rPr>
          <w:rFonts w:asciiTheme="minorBidi" w:hAnsiTheme="minorBidi"/>
        </w:rPr>
        <w:t xml:space="preserve"> la zona de referencia.</w:t>
      </w:r>
    </w:p>
    <w:p w:rsidR="003B0EC0" w:rsidRDefault="003B0EC0" w:rsidP="00154919">
      <w:pPr>
        <w:autoSpaceDE w:val="0"/>
        <w:autoSpaceDN w:val="0"/>
        <w:adjustRightInd w:val="0"/>
        <w:rPr>
          <w:rFonts w:asciiTheme="minorBidi" w:hAnsiTheme="minorBidi"/>
        </w:rPr>
      </w:pPr>
    </w:p>
    <w:p w:rsidR="001B5C1A" w:rsidRDefault="0001651C" w:rsidP="00154919">
      <w:pPr>
        <w:autoSpaceDE w:val="0"/>
        <w:autoSpaceDN w:val="0"/>
        <w:adjustRightInd w:val="0"/>
        <w:rPr>
          <w:rFonts w:asciiTheme="minorBidi" w:hAnsiTheme="minorBidi"/>
        </w:rPr>
      </w:pPr>
      <w:r>
        <w:rPr>
          <w:rFonts w:asciiTheme="minorBidi" w:hAnsiTheme="minorBidi"/>
        </w:rPr>
        <w:t>El</w:t>
      </w:r>
      <w:r w:rsidR="00025D1D" w:rsidRPr="0001651C">
        <w:rPr>
          <w:rFonts w:asciiTheme="minorBidi" w:hAnsiTheme="minorBidi"/>
        </w:rPr>
        <w:t xml:space="preserve"> objetivo general del proyecto </w:t>
      </w:r>
      <w:r w:rsidR="005D2053">
        <w:rPr>
          <w:rFonts w:asciiTheme="minorBidi" w:hAnsiTheme="minorBidi"/>
        </w:rPr>
        <w:t xml:space="preserve">de investigación </w:t>
      </w:r>
      <w:r>
        <w:rPr>
          <w:rFonts w:asciiTheme="minorBidi" w:hAnsiTheme="minorBidi"/>
        </w:rPr>
        <w:t>es “</w:t>
      </w:r>
      <w:r w:rsidR="00025D1D" w:rsidRPr="0001651C">
        <w:rPr>
          <w:rFonts w:asciiTheme="minorBidi" w:hAnsiTheme="minorBidi"/>
        </w:rPr>
        <w:t>Desarrollar y proponer estrategias de comercialización innovadoras y socialmente responsables que contribuyan a la competitividad de los productores hortícolas del cinturón verde de la ciudad de Santa Fe</w:t>
      </w:r>
      <w:r>
        <w:rPr>
          <w:rFonts w:asciiTheme="minorBidi" w:hAnsiTheme="minorBidi"/>
        </w:rPr>
        <w:t>”</w:t>
      </w:r>
      <w:r w:rsidR="00025D1D" w:rsidRPr="0001651C">
        <w:rPr>
          <w:rFonts w:asciiTheme="minorBidi" w:hAnsiTheme="minorBidi"/>
        </w:rPr>
        <w:t>.</w:t>
      </w:r>
    </w:p>
    <w:p w:rsidR="00154919" w:rsidRDefault="00154919" w:rsidP="00154919">
      <w:pPr>
        <w:autoSpaceDE w:val="0"/>
        <w:autoSpaceDN w:val="0"/>
        <w:adjustRightInd w:val="0"/>
        <w:rPr>
          <w:rFonts w:asciiTheme="minorBidi" w:hAnsiTheme="minorBidi"/>
        </w:rPr>
      </w:pPr>
    </w:p>
    <w:p w:rsidR="00025D1D" w:rsidRPr="0001651C" w:rsidRDefault="00397F86" w:rsidP="005D2053">
      <w:pPr>
        <w:autoSpaceDE w:val="0"/>
        <w:autoSpaceDN w:val="0"/>
        <w:adjustRightInd w:val="0"/>
        <w:spacing w:after="120"/>
        <w:rPr>
          <w:rFonts w:asciiTheme="minorBidi" w:hAnsiTheme="minorBidi"/>
        </w:rPr>
      </w:pPr>
      <w:r>
        <w:rPr>
          <w:rFonts w:asciiTheme="minorBidi" w:hAnsiTheme="minorBidi"/>
        </w:rPr>
        <w:t>L</w:t>
      </w:r>
      <w:r w:rsidR="00025D1D" w:rsidRPr="0001651C">
        <w:rPr>
          <w:rFonts w:asciiTheme="minorBidi" w:hAnsiTheme="minorBidi"/>
        </w:rPr>
        <w:t xml:space="preserve">os </w:t>
      </w:r>
      <w:r w:rsidR="00552D5A">
        <w:rPr>
          <w:rFonts w:asciiTheme="minorBidi" w:hAnsiTheme="minorBidi"/>
        </w:rPr>
        <w:t>o</w:t>
      </w:r>
      <w:r w:rsidR="00025D1D" w:rsidRPr="0001651C">
        <w:rPr>
          <w:rFonts w:asciiTheme="minorBidi" w:hAnsiTheme="minorBidi"/>
        </w:rPr>
        <w:t xml:space="preserve">bjetivos </w:t>
      </w:r>
      <w:r w:rsidR="00552D5A">
        <w:rPr>
          <w:rFonts w:asciiTheme="minorBidi" w:hAnsiTheme="minorBidi"/>
        </w:rPr>
        <w:t>e</w:t>
      </w:r>
      <w:r w:rsidR="00025D1D" w:rsidRPr="0001651C">
        <w:rPr>
          <w:rFonts w:asciiTheme="minorBidi" w:hAnsiTheme="minorBidi"/>
        </w:rPr>
        <w:t xml:space="preserve">specíficos </w:t>
      </w:r>
      <w:r w:rsidR="001B5C1A">
        <w:rPr>
          <w:rFonts w:asciiTheme="minorBidi" w:hAnsiTheme="minorBidi"/>
        </w:rPr>
        <w:t xml:space="preserve">del proyecto </w:t>
      </w:r>
      <w:r>
        <w:rPr>
          <w:rFonts w:asciiTheme="minorBidi" w:hAnsiTheme="minorBidi"/>
        </w:rPr>
        <w:t>son</w:t>
      </w:r>
      <w:r w:rsidR="0001651C">
        <w:rPr>
          <w:rFonts w:asciiTheme="minorBidi" w:hAnsiTheme="minorBidi"/>
        </w:rPr>
        <w:t>:</w:t>
      </w:r>
    </w:p>
    <w:p w:rsidR="00025D1D" w:rsidRPr="0001651C" w:rsidRDefault="00025D1D" w:rsidP="001B5C1A">
      <w:pPr>
        <w:pStyle w:val="Prrafodelista"/>
        <w:numPr>
          <w:ilvl w:val="0"/>
          <w:numId w:val="2"/>
        </w:numPr>
        <w:autoSpaceDE w:val="0"/>
        <w:autoSpaceDN w:val="0"/>
        <w:adjustRightInd w:val="0"/>
        <w:spacing w:after="120"/>
        <w:ind w:left="567" w:firstLine="0"/>
        <w:contextualSpacing w:val="0"/>
        <w:rPr>
          <w:rFonts w:asciiTheme="minorBidi" w:hAnsiTheme="minorBidi" w:cstheme="minorBidi"/>
          <w:sz w:val="22"/>
          <w:szCs w:val="22"/>
        </w:rPr>
      </w:pPr>
      <w:r w:rsidRPr="0001651C">
        <w:rPr>
          <w:rFonts w:asciiTheme="minorBidi" w:hAnsiTheme="minorBidi" w:cstheme="minorBidi"/>
          <w:sz w:val="22"/>
          <w:szCs w:val="22"/>
        </w:rPr>
        <w:t xml:space="preserve">Caracterizar los canales de comercialización de la producción hortícola local, conformación e importancia, actores e interacciones. </w:t>
      </w:r>
    </w:p>
    <w:p w:rsidR="00025D1D" w:rsidRPr="0001651C" w:rsidRDefault="00025D1D" w:rsidP="001B5C1A">
      <w:pPr>
        <w:pStyle w:val="Prrafodelista"/>
        <w:numPr>
          <w:ilvl w:val="0"/>
          <w:numId w:val="2"/>
        </w:numPr>
        <w:autoSpaceDE w:val="0"/>
        <w:autoSpaceDN w:val="0"/>
        <w:adjustRightInd w:val="0"/>
        <w:spacing w:after="120"/>
        <w:ind w:left="567" w:firstLine="0"/>
        <w:contextualSpacing w:val="0"/>
        <w:rPr>
          <w:rFonts w:asciiTheme="minorBidi" w:hAnsiTheme="minorBidi" w:cstheme="minorBidi"/>
          <w:sz w:val="22"/>
          <w:szCs w:val="22"/>
        </w:rPr>
      </w:pPr>
      <w:r w:rsidRPr="0001651C">
        <w:rPr>
          <w:rFonts w:asciiTheme="minorBidi" w:hAnsiTheme="minorBidi" w:cstheme="minorBidi"/>
          <w:sz w:val="22"/>
          <w:szCs w:val="22"/>
        </w:rPr>
        <w:t>Estudiar hábitos de compra y consumo de productos hortícolas, identificando determinantes del comportamiento, tendencias y/o cambios en las demandas y expectativas de consumidores finales y organizacionales.</w:t>
      </w:r>
    </w:p>
    <w:p w:rsidR="00025D1D" w:rsidRPr="0001651C" w:rsidRDefault="00025D1D" w:rsidP="001B5C1A">
      <w:pPr>
        <w:pStyle w:val="Prrafodelista"/>
        <w:numPr>
          <w:ilvl w:val="0"/>
          <w:numId w:val="2"/>
        </w:numPr>
        <w:autoSpaceDE w:val="0"/>
        <w:autoSpaceDN w:val="0"/>
        <w:adjustRightInd w:val="0"/>
        <w:spacing w:after="120"/>
        <w:ind w:left="567" w:firstLine="0"/>
        <w:contextualSpacing w:val="0"/>
        <w:rPr>
          <w:rFonts w:asciiTheme="minorBidi" w:hAnsiTheme="minorBidi" w:cstheme="minorBidi"/>
          <w:sz w:val="22"/>
          <w:szCs w:val="22"/>
        </w:rPr>
      </w:pPr>
      <w:r w:rsidRPr="0001651C">
        <w:rPr>
          <w:rFonts w:asciiTheme="minorBidi" w:hAnsiTheme="minorBidi" w:cstheme="minorBidi"/>
          <w:sz w:val="22"/>
          <w:szCs w:val="22"/>
        </w:rPr>
        <w:t>Analizar tendencias, oportunidades y alternativas competitivas para la creación de valor, analizando otros mercados y experiencias exitosas desarrolladas en distintos ámbitos geográficos, tanto regionales, como nacionales e internacionales.</w:t>
      </w:r>
    </w:p>
    <w:p w:rsidR="00025D1D" w:rsidRPr="0001651C" w:rsidRDefault="00025D1D" w:rsidP="001B5C1A">
      <w:pPr>
        <w:pStyle w:val="Prrafodelista"/>
        <w:numPr>
          <w:ilvl w:val="0"/>
          <w:numId w:val="2"/>
        </w:numPr>
        <w:autoSpaceDE w:val="0"/>
        <w:autoSpaceDN w:val="0"/>
        <w:adjustRightInd w:val="0"/>
        <w:spacing w:after="120"/>
        <w:ind w:left="567" w:firstLine="0"/>
        <w:contextualSpacing w:val="0"/>
        <w:rPr>
          <w:rFonts w:asciiTheme="minorBidi" w:hAnsiTheme="minorBidi" w:cstheme="minorBidi"/>
          <w:sz w:val="22"/>
          <w:szCs w:val="22"/>
        </w:rPr>
      </w:pPr>
      <w:r w:rsidRPr="0001651C">
        <w:rPr>
          <w:rFonts w:asciiTheme="minorBidi" w:hAnsiTheme="minorBidi" w:cstheme="minorBidi"/>
          <w:sz w:val="22"/>
          <w:szCs w:val="22"/>
        </w:rPr>
        <w:t>Diagnosticar y analizar acciones de responsabilidad social empresarial de los distintos actores, como aporte a la sustentabilidad de la cadena de comercialización.</w:t>
      </w:r>
    </w:p>
    <w:p w:rsidR="00CD6AF9" w:rsidRDefault="00025D1D" w:rsidP="005F6901">
      <w:pPr>
        <w:pStyle w:val="Prrafodelista"/>
        <w:numPr>
          <w:ilvl w:val="0"/>
          <w:numId w:val="2"/>
        </w:numPr>
        <w:autoSpaceDE w:val="0"/>
        <w:autoSpaceDN w:val="0"/>
        <w:adjustRightInd w:val="0"/>
        <w:ind w:left="567" w:firstLine="0"/>
        <w:contextualSpacing w:val="0"/>
        <w:rPr>
          <w:rFonts w:asciiTheme="minorBidi" w:hAnsiTheme="minorBidi" w:cstheme="minorBidi"/>
          <w:sz w:val="22"/>
          <w:szCs w:val="22"/>
        </w:rPr>
      </w:pPr>
      <w:r w:rsidRPr="0001651C">
        <w:rPr>
          <w:rFonts w:asciiTheme="minorBidi" w:hAnsiTheme="minorBidi" w:cstheme="minorBidi"/>
          <w:sz w:val="22"/>
          <w:szCs w:val="22"/>
        </w:rPr>
        <w:t>Identificar oportunidades que sirvan de base para la toma de decisiones que permitan alinear la oferta de los productores a l</w:t>
      </w:r>
      <w:r w:rsidR="00C8119D" w:rsidRPr="0001651C">
        <w:rPr>
          <w:rFonts w:asciiTheme="minorBidi" w:hAnsiTheme="minorBidi" w:cstheme="minorBidi"/>
          <w:sz w:val="22"/>
          <w:szCs w:val="22"/>
        </w:rPr>
        <w:t>os requerimientos de la demanda.</w:t>
      </w:r>
    </w:p>
    <w:p w:rsidR="009C4119" w:rsidRDefault="009C4119" w:rsidP="009C4119">
      <w:pPr>
        <w:autoSpaceDE w:val="0"/>
        <w:autoSpaceDN w:val="0"/>
        <w:adjustRightInd w:val="0"/>
        <w:rPr>
          <w:rFonts w:asciiTheme="minorBidi" w:hAnsiTheme="minorBidi"/>
        </w:rPr>
      </w:pPr>
    </w:p>
    <w:p w:rsidR="009C4119" w:rsidRPr="009C4119" w:rsidRDefault="005D2053" w:rsidP="00CA3D0C">
      <w:pPr>
        <w:autoSpaceDE w:val="0"/>
        <w:autoSpaceDN w:val="0"/>
        <w:adjustRightInd w:val="0"/>
        <w:rPr>
          <w:rFonts w:asciiTheme="minorBidi" w:hAnsiTheme="minorBidi"/>
        </w:rPr>
      </w:pPr>
      <w:r>
        <w:rPr>
          <w:rFonts w:asciiTheme="minorBidi" w:hAnsiTheme="minorBidi"/>
        </w:rPr>
        <w:t xml:space="preserve">Particularmente, en esta ponencia </w:t>
      </w:r>
      <w:r w:rsidR="009C4119">
        <w:rPr>
          <w:rFonts w:asciiTheme="minorBidi" w:hAnsiTheme="minorBidi"/>
        </w:rPr>
        <w:t xml:space="preserve">nos centraremos en el </w:t>
      </w:r>
      <w:r>
        <w:rPr>
          <w:rFonts w:asciiTheme="minorBidi" w:hAnsiTheme="minorBidi"/>
        </w:rPr>
        <w:t xml:space="preserve">objetivo </w:t>
      </w:r>
      <w:r w:rsidR="009C4119">
        <w:rPr>
          <w:rFonts w:asciiTheme="minorBidi" w:hAnsiTheme="minorBidi"/>
        </w:rPr>
        <w:t xml:space="preserve">3, buscando analizar </w:t>
      </w:r>
      <w:r w:rsidR="00D938D3">
        <w:rPr>
          <w:rFonts w:asciiTheme="minorBidi" w:hAnsiTheme="minorBidi"/>
        </w:rPr>
        <w:t xml:space="preserve">y cuantificar </w:t>
      </w:r>
      <w:r w:rsidR="009C4119">
        <w:rPr>
          <w:rFonts w:asciiTheme="minorBidi" w:hAnsiTheme="minorBidi"/>
        </w:rPr>
        <w:t>estrategias de comercialización alternativas.</w:t>
      </w:r>
    </w:p>
    <w:p w:rsidR="00025D1D" w:rsidRPr="0001651C" w:rsidRDefault="00025D1D" w:rsidP="0001651C">
      <w:pPr>
        <w:rPr>
          <w:rFonts w:asciiTheme="minorBidi" w:hAnsiTheme="minorBidi"/>
        </w:rPr>
      </w:pPr>
    </w:p>
    <w:p w:rsidR="0001651C" w:rsidRPr="0001651C" w:rsidRDefault="0001651C" w:rsidP="0001651C">
      <w:pPr>
        <w:rPr>
          <w:rFonts w:asciiTheme="minorBidi" w:hAnsiTheme="minorBidi"/>
          <w:b/>
          <w:bCs/>
          <w:u w:val="single"/>
        </w:rPr>
      </w:pPr>
    </w:p>
    <w:p w:rsidR="009C4119" w:rsidRPr="009C4119" w:rsidRDefault="00FD482E" w:rsidP="00FD482E">
      <w:pPr>
        <w:rPr>
          <w:rFonts w:ascii="Arial" w:eastAsia="Calibri" w:hAnsi="Arial" w:cs="Arial"/>
          <w:b/>
          <w:u w:val="single"/>
          <w:lang w:val="es-AR" w:bidi="ar-SA"/>
        </w:rPr>
      </w:pPr>
      <w:r>
        <w:rPr>
          <w:rFonts w:ascii="Arial" w:eastAsia="Calibri" w:hAnsi="Arial" w:cs="Arial"/>
          <w:b/>
          <w:u w:val="single"/>
          <w:lang w:val="es-AR" w:bidi="ar-SA"/>
        </w:rPr>
        <w:t>La producción</w:t>
      </w:r>
      <w:r w:rsidR="009C4119" w:rsidRPr="009C4119">
        <w:rPr>
          <w:rFonts w:ascii="Arial" w:eastAsia="Calibri" w:hAnsi="Arial" w:cs="Arial"/>
          <w:b/>
          <w:u w:val="single"/>
          <w:lang w:val="es-AR" w:bidi="ar-SA"/>
        </w:rPr>
        <w:t xml:space="preserve"> hortícola en el cinturón verde de la ciudad de Santa Fe</w:t>
      </w:r>
    </w:p>
    <w:p w:rsidR="00C8119D" w:rsidRPr="009C4119" w:rsidRDefault="00C8119D" w:rsidP="0001651C">
      <w:pPr>
        <w:autoSpaceDE w:val="0"/>
        <w:autoSpaceDN w:val="0"/>
        <w:adjustRightInd w:val="0"/>
        <w:rPr>
          <w:rFonts w:asciiTheme="minorBidi" w:hAnsiTheme="minorBidi"/>
          <w:b/>
          <w:bCs/>
          <w:u w:val="single"/>
          <w:lang w:val="es-AR"/>
        </w:rPr>
      </w:pPr>
    </w:p>
    <w:p w:rsidR="00ED214A" w:rsidRPr="000E45FE" w:rsidRDefault="00ED214A" w:rsidP="001F2550">
      <w:pPr>
        <w:widowControl w:val="0"/>
        <w:contextualSpacing/>
        <w:outlineLvl w:val="0"/>
        <w:rPr>
          <w:rFonts w:ascii="Arial" w:eastAsia="Arial" w:hAnsi="Arial" w:cs="Arial"/>
          <w:color w:val="000000"/>
          <w:lang w:val="es-AR" w:eastAsia="es-ES" w:bidi="ar-SA"/>
        </w:rPr>
      </w:pPr>
      <w:r w:rsidRPr="000E45FE">
        <w:rPr>
          <w:rFonts w:ascii="Arial" w:eastAsia="Arial" w:hAnsi="Arial" w:cs="Arial"/>
          <w:color w:val="000000"/>
          <w:lang w:val="es-AR" w:eastAsia="es-ES" w:bidi="ar-SA"/>
        </w:rPr>
        <w:t xml:space="preserve">Las tierras de la zona </w:t>
      </w:r>
      <w:r w:rsidR="00D938D3">
        <w:rPr>
          <w:rFonts w:ascii="Arial" w:eastAsia="Arial" w:hAnsi="Arial" w:cs="Arial"/>
          <w:color w:val="000000"/>
          <w:lang w:val="es-AR" w:eastAsia="es-ES" w:bidi="ar-SA"/>
        </w:rPr>
        <w:t>que rodea a la ciudad de Santa Fe</w:t>
      </w:r>
      <w:r w:rsidR="00C92B0B">
        <w:rPr>
          <w:rFonts w:ascii="Arial" w:eastAsia="Arial" w:hAnsi="Arial" w:cs="Arial"/>
          <w:color w:val="000000"/>
          <w:lang w:val="es-AR" w:eastAsia="es-ES" w:bidi="ar-SA"/>
        </w:rPr>
        <w:t>, donde tiene lugar la producción hortícola,</w:t>
      </w:r>
      <w:r w:rsidR="000E45FE" w:rsidRPr="000E45FE">
        <w:rPr>
          <w:rFonts w:ascii="Arial" w:eastAsia="Arial" w:hAnsi="Arial" w:cs="Arial"/>
          <w:color w:val="000000"/>
          <w:lang w:val="es-AR" w:eastAsia="es-ES" w:bidi="ar-SA"/>
        </w:rPr>
        <w:t xml:space="preserve"> </w:t>
      </w:r>
      <w:r w:rsidRPr="000E45FE">
        <w:rPr>
          <w:rFonts w:ascii="Arial" w:eastAsia="Arial" w:hAnsi="Arial" w:cs="Arial"/>
          <w:color w:val="000000"/>
          <w:lang w:val="es-AR" w:eastAsia="es-ES" w:bidi="ar-SA"/>
        </w:rPr>
        <w:t>son llanas, fértiles y aptas para la agricultura, pero se ubican cerca del extremo norte de la Laguna Setúbal, por lo que se ven amenazadas por las fre</w:t>
      </w:r>
      <w:r w:rsidR="001F2550">
        <w:rPr>
          <w:rFonts w:ascii="Arial" w:eastAsia="Arial" w:hAnsi="Arial" w:cs="Arial"/>
          <w:color w:val="000000"/>
          <w:lang w:val="es-AR" w:eastAsia="es-ES" w:bidi="ar-SA"/>
        </w:rPr>
        <w:t>cuentes crecidas del río Paraná</w:t>
      </w:r>
      <w:r w:rsidRPr="000E45FE">
        <w:rPr>
          <w:rFonts w:ascii="Arial" w:eastAsia="Arial" w:hAnsi="Arial" w:cs="Arial"/>
          <w:color w:val="000000"/>
          <w:lang w:val="es-AR" w:eastAsia="es-ES" w:bidi="ar-SA"/>
        </w:rPr>
        <w:t xml:space="preserve">. </w:t>
      </w:r>
    </w:p>
    <w:p w:rsidR="00ED214A" w:rsidRDefault="00ED214A" w:rsidP="00ED214A">
      <w:pPr>
        <w:widowControl w:val="0"/>
        <w:contextualSpacing/>
        <w:outlineLvl w:val="0"/>
        <w:rPr>
          <w:rFonts w:ascii="Arial" w:eastAsia="Arial" w:hAnsi="Arial" w:cs="Arial"/>
          <w:color w:val="000000"/>
          <w:highlight w:val="yellow"/>
          <w:lang w:val="es-AR" w:eastAsia="es-ES" w:bidi="ar-SA"/>
        </w:rPr>
      </w:pPr>
    </w:p>
    <w:p w:rsidR="00ED214A" w:rsidRPr="00C35E6D" w:rsidRDefault="00ED214A" w:rsidP="00ED214A">
      <w:pPr>
        <w:widowControl w:val="0"/>
        <w:contextualSpacing/>
        <w:outlineLvl w:val="0"/>
        <w:rPr>
          <w:rFonts w:ascii="Arial" w:eastAsia="Arial" w:hAnsi="Arial" w:cs="Arial"/>
          <w:color w:val="000000"/>
          <w:lang w:val="es-AR" w:eastAsia="es-ES" w:bidi="ar-SA"/>
        </w:rPr>
      </w:pPr>
      <w:r w:rsidRPr="00C35E6D">
        <w:rPr>
          <w:rFonts w:ascii="Arial" w:eastAsia="Arial" w:hAnsi="Arial" w:cs="Arial"/>
          <w:color w:val="000000"/>
          <w:lang w:val="es-AR" w:eastAsia="es-ES" w:bidi="ar-SA"/>
        </w:rPr>
        <w:t xml:space="preserve">La región era conocida desde la época colonial como “los montes de Vera” (Baldaccini, 2012: 23), debido a que a fines del siglo XVII estas tierras habían sido adquiridas por Antonio de Vera y </w:t>
      </w:r>
      <w:proofErr w:type="spellStart"/>
      <w:r w:rsidRPr="00C35E6D">
        <w:rPr>
          <w:rFonts w:ascii="Arial" w:eastAsia="Arial" w:hAnsi="Arial" w:cs="Arial"/>
          <w:color w:val="000000"/>
          <w:lang w:val="es-AR" w:eastAsia="es-ES" w:bidi="ar-SA"/>
        </w:rPr>
        <w:t>Muxica</w:t>
      </w:r>
      <w:proofErr w:type="spellEnd"/>
      <w:r w:rsidRPr="00C35E6D">
        <w:rPr>
          <w:rFonts w:ascii="Arial" w:eastAsia="Arial" w:hAnsi="Arial" w:cs="Arial"/>
          <w:color w:val="000000"/>
          <w:lang w:val="es-AR" w:eastAsia="es-ES" w:bidi="ar-SA"/>
        </w:rPr>
        <w:t>, uno de los primeros colonizadores españoles de la región.</w:t>
      </w:r>
    </w:p>
    <w:p w:rsidR="00ED214A" w:rsidRPr="00C35E6D" w:rsidRDefault="00ED214A" w:rsidP="00ED214A">
      <w:pPr>
        <w:widowControl w:val="0"/>
        <w:contextualSpacing/>
        <w:outlineLvl w:val="0"/>
        <w:rPr>
          <w:rFonts w:ascii="Arial" w:eastAsia="Arial" w:hAnsi="Arial" w:cs="Arial"/>
          <w:color w:val="000000"/>
          <w:lang w:val="es-AR" w:eastAsia="es-ES" w:bidi="ar-SA"/>
        </w:rPr>
      </w:pPr>
    </w:p>
    <w:p w:rsidR="00D938D3" w:rsidRDefault="00C35E6D" w:rsidP="00C35E6D">
      <w:pPr>
        <w:widowControl w:val="0"/>
        <w:contextualSpacing/>
        <w:outlineLvl w:val="0"/>
        <w:rPr>
          <w:rFonts w:ascii="Arial" w:eastAsia="Arial" w:hAnsi="Arial" w:cs="Arial"/>
          <w:color w:val="000000"/>
          <w:lang w:val="es-AR" w:eastAsia="es-ES" w:bidi="ar-SA"/>
        </w:rPr>
      </w:pPr>
      <w:r w:rsidRPr="00C35E6D">
        <w:rPr>
          <w:rFonts w:ascii="Arial" w:eastAsia="Arial" w:hAnsi="Arial" w:cs="Arial"/>
          <w:color w:val="000000"/>
          <w:lang w:val="es-AR" w:eastAsia="es-ES" w:bidi="ar-SA"/>
        </w:rPr>
        <w:t>Hasta fines del siglo XIX</w:t>
      </w:r>
      <w:r w:rsidR="00ED214A" w:rsidRPr="00C35E6D">
        <w:rPr>
          <w:rFonts w:ascii="Arial" w:eastAsia="Arial" w:hAnsi="Arial" w:cs="Arial"/>
          <w:color w:val="000000"/>
          <w:lang w:val="es-AR" w:eastAsia="es-ES" w:bidi="ar-SA"/>
        </w:rPr>
        <w:t xml:space="preserve"> las tierras fueron utilizadas fundamentalmente para la actividad ganadera.</w:t>
      </w:r>
      <w:r w:rsidRPr="00C35E6D">
        <w:rPr>
          <w:rFonts w:ascii="Arial" w:eastAsia="Arial" w:hAnsi="Arial" w:cs="Arial"/>
          <w:color w:val="000000"/>
          <w:lang w:val="es-AR" w:eastAsia="es-ES" w:bidi="ar-SA"/>
        </w:rPr>
        <w:t xml:space="preserve"> Pero a</w:t>
      </w:r>
      <w:r w:rsidR="00E32699" w:rsidRPr="00C35E6D">
        <w:rPr>
          <w:rFonts w:ascii="Arial" w:eastAsia="Arial" w:hAnsi="Arial" w:cs="Arial"/>
          <w:color w:val="000000"/>
          <w:lang w:val="es-AR" w:eastAsia="es-ES" w:bidi="ar-SA"/>
        </w:rPr>
        <w:t xml:space="preserve"> fines del siglo XIX y principios de XX, llegan a la zona los primeros inmigrantes europeos (mayoritariamente italianos, más algunos españoles y franceses) que le </w:t>
      </w:r>
      <w:r w:rsidRPr="00C35E6D">
        <w:rPr>
          <w:rFonts w:ascii="Arial" w:eastAsia="Arial" w:hAnsi="Arial" w:cs="Arial"/>
          <w:color w:val="000000"/>
          <w:lang w:val="es-AR" w:eastAsia="es-ES" w:bidi="ar-SA"/>
        </w:rPr>
        <w:t>proporcionarán</w:t>
      </w:r>
      <w:r w:rsidR="00E32699" w:rsidRPr="00C35E6D">
        <w:rPr>
          <w:rFonts w:ascii="Arial" w:eastAsia="Arial" w:hAnsi="Arial" w:cs="Arial"/>
          <w:color w:val="000000"/>
          <w:lang w:val="es-AR" w:eastAsia="es-ES" w:bidi="ar-SA"/>
        </w:rPr>
        <w:t xml:space="preserve"> una impronta “gringa” al pueblo, mientras dan inicio a la producción agrícola. </w:t>
      </w:r>
    </w:p>
    <w:p w:rsidR="00D938D3" w:rsidRDefault="00D938D3" w:rsidP="00C35E6D">
      <w:pPr>
        <w:widowControl w:val="0"/>
        <w:contextualSpacing/>
        <w:outlineLvl w:val="0"/>
        <w:rPr>
          <w:rFonts w:ascii="Arial" w:eastAsia="Arial" w:hAnsi="Arial" w:cs="Arial"/>
          <w:color w:val="000000"/>
          <w:lang w:val="es-AR" w:eastAsia="es-ES" w:bidi="ar-SA"/>
        </w:rPr>
      </w:pPr>
    </w:p>
    <w:p w:rsidR="00ED214A" w:rsidRDefault="001F2550" w:rsidP="001F2550">
      <w:pPr>
        <w:widowControl w:val="0"/>
        <w:contextualSpacing/>
        <w:outlineLvl w:val="0"/>
        <w:rPr>
          <w:rFonts w:ascii="Arial" w:eastAsia="Arial" w:hAnsi="Arial" w:cs="Arial"/>
          <w:color w:val="000000"/>
          <w:lang w:val="es-AR" w:eastAsia="es-ES" w:bidi="ar-SA"/>
        </w:rPr>
      </w:pPr>
      <w:r>
        <w:rPr>
          <w:rFonts w:ascii="Arial" w:eastAsia="Arial" w:hAnsi="Arial" w:cs="Arial"/>
          <w:color w:val="000000"/>
          <w:lang w:val="es-AR" w:eastAsia="es-AR" w:bidi="ar-SA"/>
        </w:rPr>
        <w:t>H</w:t>
      </w:r>
      <w:r w:rsidRPr="00C35E6D">
        <w:rPr>
          <w:rFonts w:ascii="Arial" w:eastAsia="Arial" w:hAnsi="Arial" w:cs="Arial"/>
          <w:color w:val="000000"/>
          <w:lang w:val="es-AR" w:eastAsia="es-AR" w:bidi="ar-SA"/>
        </w:rPr>
        <w:t>acia mediados del siglo XX</w:t>
      </w:r>
      <w:r>
        <w:rPr>
          <w:rFonts w:ascii="Arial" w:eastAsia="Arial" w:hAnsi="Arial" w:cs="Arial"/>
          <w:color w:val="000000"/>
          <w:lang w:val="es-AR" w:eastAsia="es-AR" w:bidi="ar-SA"/>
        </w:rPr>
        <w:t xml:space="preserve"> </w:t>
      </w:r>
      <w:r w:rsidR="00C35E6D" w:rsidRPr="00C35E6D">
        <w:rPr>
          <w:rFonts w:ascii="Arial" w:eastAsia="Arial" w:hAnsi="Arial" w:cs="Arial"/>
          <w:color w:val="000000"/>
          <w:lang w:val="es-AR" w:eastAsia="es-AR" w:bidi="ar-SA"/>
        </w:rPr>
        <w:t>l</w:t>
      </w:r>
      <w:r w:rsidR="00E32699" w:rsidRPr="00C35E6D">
        <w:rPr>
          <w:rFonts w:ascii="Arial" w:eastAsia="Arial" w:hAnsi="Arial" w:cs="Arial"/>
          <w:color w:val="000000"/>
          <w:lang w:val="es-AR" w:eastAsia="es-AR" w:bidi="ar-SA"/>
        </w:rPr>
        <w:t>a tradicional prod</w:t>
      </w:r>
      <w:r>
        <w:rPr>
          <w:rFonts w:ascii="Arial" w:eastAsia="Arial" w:hAnsi="Arial" w:cs="Arial"/>
          <w:color w:val="000000"/>
          <w:lang w:val="es-AR" w:eastAsia="es-AR" w:bidi="ar-SA"/>
        </w:rPr>
        <w:t>ucción agrícola local se vuelca</w:t>
      </w:r>
      <w:r w:rsidR="00E32699" w:rsidRPr="00C35E6D">
        <w:rPr>
          <w:rFonts w:ascii="Arial" w:eastAsia="Arial" w:hAnsi="Arial" w:cs="Arial"/>
          <w:color w:val="000000"/>
          <w:lang w:val="es-AR" w:eastAsia="es-AR" w:bidi="ar-SA"/>
        </w:rPr>
        <w:t xml:space="preserve"> al cultivo del tomate y las hortalizas (</w:t>
      </w:r>
      <w:r w:rsidR="00E32699" w:rsidRPr="00C35E6D">
        <w:rPr>
          <w:rFonts w:ascii="Arial" w:eastAsia="Times New Roman" w:hAnsi="Arial" w:cs="Arial"/>
          <w:lang w:val="es-AR" w:eastAsia="es-AR" w:bidi="ar-SA"/>
        </w:rPr>
        <w:t xml:space="preserve">Bouzo, </w:t>
      </w:r>
      <w:proofErr w:type="spellStart"/>
      <w:r w:rsidR="00E32699" w:rsidRPr="00C35E6D">
        <w:rPr>
          <w:rFonts w:ascii="Arial" w:eastAsia="Times New Roman" w:hAnsi="Arial" w:cs="Arial"/>
          <w:lang w:val="es-AR" w:eastAsia="es-AR" w:bidi="ar-SA"/>
        </w:rPr>
        <w:t>Favaro</w:t>
      </w:r>
      <w:proofErr w:type="spellEnd"/>
      <w:r w:rsidR="00E32699" w:rsidRPr="00C35E6D">
        <w:rPr>
          <w:rFonts w:ascii="Arial" w:eastAsia="Times New Roman" w:hAnsi="Arial" w:cs="Arial"/>
          <w:lang w:val="es-AR" w:eastAsia="es-AR" w:bidi="ar-SA"/>
        </w:rPr>
        <w:t xml:space="preserve">, </w:t>
      </w:r>
      <w:proofErr w:type="spellStart"/>
      <w:r w:rsidR="00E32699" w:rsidRPr="00C35E6D">
        <w:rPr>
          <w:rFonts w:ascii="Arial" w:eastAsia="Times New Roman" w:hAnsi="Arial" w:cs="Arial"/>
          <w:lang w:val="es-AR" w:eastAsia="es-AR" w:bidi="ar-SA"/>
        </w:rPr>
        <w:t>Pilatti</w:t>
      </w:r>
      <w:proofErr w:type="spellEnd"/>
      <w:r w:rsidR="00E32699" w:rsidRPr="00C35E6D">
        <w:rPr>
          <w:rFonts w:ascii="Arial" w:eastAsia="Times New Roman" w:hAnsi="Arial" w:cs="Arial"/>
          <w:lang w:val="es-AR" w:eastAsia="es-AR" w:bidi="ar-SA"/>
        </w:rPr>
        <w:t xml:space="preserve"> y </w:t>
      </w:r>
      <w:proofErr w:type="spellStart"/>
      <w:r w:rsidR="00E32699" w:rsidRPr="00C35E6D">
        <w:rPr>
          <w:rFonts w:ascii="Arial" w:eastAsia="Times New Roman" w:hAnsi="Arial" w:cs="Arial"/>
          <w:lang w:val="es-AR" w:eastAsia="es-AR" w:bidi="ar-SA"/>
        </w:rPr>
        <w:t>Scaglia</w:t>
      </w:r>
      <w:proofErr w:type="spellEnd"/>
      <w:r w:rsidR="00E32699" w:rsidRPr="00C35E6D">
        <w:rPr>
          <w:rFonts w:ascii="Arial" w:eastAsia="Times New Roman" w:hAnsi="Arial" w:cs="Arial"/>
          <w:lang w:val="es-AR" w:eastAsia="es-AR" w:bidi="ar-SA"/>
        </w:rPr>
        <w:t>, 2005)</w:t>
      </w:r>
      <w:r w:rsidR="00E32699" w:rsidRPr="00C35E6D">
        <w:rPr>
          <w:rFonts w:ascii="Arial" w:eastAsia="Arial" w:hAnsi="Arial" w:cs="Arial"/>
          <w:color w:val="000000"/>
          <w:lang w:val="es-AR" w:eastAsia="es-AR" w:bidi="ar-SA"/>
        </w:rPr>
        <w:t xml:space="preserve"> dándole a la región una fisonomía distintiva como “zona de quintas”. Como esta producción requería gran cantidad de trabajadores que no estaban disponibles en la zona se buscaron trabajadores bolivianos, que iniciaron un flujo migratorio desde Bolivia</w:t>
      </w:r>
      <w:r w:rsidR="00D938D3">
        <w:rPr>
          <w:rFonts w:ascii="Arial" w:eastAsia="Arial" w:hAnsi="Arial" w:cs="Arial"/>
          <w:color w:val="000000"/>
          <w:lang w:val="es-AR" w:eastAsia="es-AR" w:bidi="ar-SA"/>
        </w:rPr>
        <w:t>,</w:t>
      </w:r>
      <w:r w:rsidR="00E32699" w:rsidRPr="00C35E6D">
        <w:rPr>
          <w:rFonts w:ascii="Arial" w:eastAsia="Arial" w:hAnsi="Arial" w:cs="Arial"/>
          <w:color w:val="000000"/>
          <w:lang w:val="es-AR" w:eastAsia="es-AR" w:bidi="ar-SA"/>
        </w:rPr>
        <w:t xml:space="preserve"> que fue modificando lentamente el perfil demográfico del distrito (Baldaccini, 2012).</w:t>
      </w:r>
      <w:r w:rsidR="00E32699" w:rsidRPr="00E32699">
        <w:rPr>
          <w:rFonts w:ascii="Arial" w:eastAsia="Arial" w:hAnsi="Arial" w:cs="Arial"/>
          <w:color w:val="000000"/>
          <w:lang w:val="es-AR" w:eastAsia="es-AR" w:bidi="ar-SA"/>
        </w:rPr>
        <w:t xml:space="preserve"> </w:t>
      </w:r>
    </w:p>
    <w:p w:rsidR="00E32699" w:rsidRDefault="00E32699" w:rsidP="00E32699">
      <w:pPr>
        <w:rPr>
          <w:rFonts w:ascii="Arial" w:eastAsia="Calibri" w:hAnsi="Arial" w:cs="Arial"/>
          <w:bCs/>
          <w:color w:val="FF0000"/>
          <w:lang w:val="es-AR" w:bidi="ar-SA"/>
        </w:rPr>
      </w:pPr>
    </w:p>
    <w:p w:rsidR="00ED214A" w:rsidRDefault="00ED214A" w:rsidP="001F2550">
      <w:pPr>
        <w:pStyle w:val="Textogeneral"/>
        <w:spacing w:after="0" w:line="240" w:lineRule="auto"/>
        <w:ind w:firstLine="0"/>
        <w:rPr>
          <w:sz w:val="22"/>
          <w:szCs w:val="22"/>
        </w:rPr>
      </w:pPr>
      <w:r w:rsidRPr="00ED214A">
        <w:rPr>
          <w:sz w:val="22"/>
          <w:szCs w:val="22"/>
        </w:rPr>
        <w:t xml:space="preserve">Los migrantes bolivianos se radicaron inicialmente en la zona rural, especialmente en </w:t>
      </w:r>
      <w:r w:rsidR="00D938D3">
        <w:rPr>
          <w:sz w:val="22"/>
          <w:szCs w:val="22"/>
        </w:rPr>
        <w:t xml:space="preserve">el paraje conocido como </w:t>
      </w:r>
      <w:r w:rsidRPr="001F2550">
        <w:rPr>
          <w:i/>
          <w:iCs/>
          <w:sz w:val="22"/>
          <w:szCs w:val="22"/>
        </w:rPr>
        <w:t>La Costa</w:t>
      </w:r>
      <w:r w:rsidR="00D938D3" w:rsidRPr="001F2550">
        <w:rPr>
          <w:i/>
          <w:iCs/>
          <w:sz w:val="22"/>
          <w:szCs w:val="22"/>
        </w:rPr>
        <w:t xml:space="preserve"> de Monte Vera</w:t>
      </w:r>
      <w:r w:rsidRPr="00ED214A">
        <w:rPr>
          <w:sz w:val="22"/>
          <w:szCs w:val="22"/>
        </w:rPr>
        <w:t xml:space="preserve">, pero con el correr de los años lo hicieron en todo el distrito. Actualmente la mayoría de las familias de los migrantes vive en las zonas urbanas de Monte Vera, </w:t>
      </w:r>
      <w:r w:rsidR="00D938D3">
        <w:rPr>
          <w:sz w:val="22"/>
          <w:szCs w:val="22"/>
        </w:rPr>
        <w:t xml:space="preserve">Ángel </w:t>
      </w:r>
      <w:r w:rsidRPr="00ED214A">
        <w:rPr>
          <w:sz w:val="22"/>
          <w:szCs w:val="22"/>
        </w:rPr>
        <w:t>Gallardo y Kilómetro 18 junto a los viejos habitantes</w:t>
      </w:r>
      <w:r w:rsidR="00D938D3">
        <w:rPr>
          <w:sz w:val="22"/>
          <w:szCs w:val="22"/>
        </w:rPr>
        <w:t xml:space="preserve"> de la zona</w:t>
      </w:r>
      <w:r w:rsidRPr="00ED214A">
        <w:rPr>
          <w:sz w:val="22"/>
          <w:szCs w:val="22"/>
        </w:rPr>
        <w:t>, que son sus vecinos.</w:t>
      </w:r>
      <w:r w:rsidR="000E45FE">
        <w:rPr>
          <w:sz w:val="22"/>
          <w:szCs w:val="22"/>
        </w:rPr>
        <w:t xml:space="preserve"> En sus inicios estos migrantes eran peones contratados </w:t>
      </w:r>
      <w:r w:rsidR="001F2550">
        <w:rPr>
          <w:sz w:val="22"/>
          <w:szCs w:val="22"/>
        </w:rPr>
        <w:t xml:space="preserve">por los pobladores locales, los “gringos”, </w:t>
      </w:r>
      <w:r w:rsidR="000E45FE">
        <w:rPr>
          <w:sz w:val="22"/>
          <w:szCs w:val="22"/>
        </w:rPr>
        <w:t xml:space="preserve">en condiciones sumamente precarias. Con el paso del tiempo muchos de </w:t>
      </w:r>
      <w:r w:rsidR="001F2550">
        <w:rPr>
          <w:sz w:val="22"/>
          <w:szCs w:val="22"/>
        </w:rPr>
        <w:t>los migrantes</w:t>
      </w:r>
      <w:r w:rsidR="000E45FE">
        <w:rPr>
          <w:sz w:val="22"/>
          <w:szCs w:val="22"/>
        </w:rPr>
        <w:t xml:space="preserve"> pudieron comprar el terre</w:t>
      </w:r>
      <w:r w:rsidR="001F2550">
        <w:rPr>
          <w:sz w:val="22"/>
          <w:szCs w:val="22"/>
        </w:rPr>
        <w:t>no donde realizan la producción y son fuertes actores del sector.</w:t>
      </w:r>
    </w:p>
    <w:p w:rsidR="00ED214A" w:rsidRPr="00ED214A" w:rsidRDefault="00ED214A" w:rsidP="00ED214A">
      <w:pPr>
        <w:pStyle w:val="Textogeneral"/>
        <w:spacing w:after="0" w:line="240" w:lineRule="auto"/>
        <w:ind w:firstLine="0"/>
        <w:rPr>
          <w:sz w:val="22"/>
          <w:szCs w:val="22"/>
        </w:rPr>
      </w:pPr>
    </w:p>
    <w:p w:rsidR="00ED214A" w:rsidRDefault="001F2550" w:rsidP="001F2550">
      <w:pPr>
        <w:textAlignment w:val="baseline"/>
        <w:rPr>
          <w:rFonts w:asciiTheme="minorBidi" w:hAnsiTheme="minorBidi"/>
          <w:b/>
          <w:bCs/>
          <w:u w:val="single"/>
        </w:rPr>
      </w:pPr>
      <w:r>
        <w:rPr>
          <w:rFonts w:ascii="Arial" w:eastAsiaTheme="minorEastAsia" w:hAnsi="Arial"/>
          <w:color w:val="000000" w:themeColor="text1"/>
          <w:kern w:val="24"/>
        </w:rPr>
        <w:t xml:space="preserve">Según el INTA Monte Vera, </w:t>
      </w:r>
      <w:r w:rsidR="00C35E6D">
        <w:rPr>
          <w:rFonts w:ascii="Arial" w:eastAsiaTheme="minorEastAsia" w:hAnsi="Arial"/>
          <w:color w:val="000000" w:themeColor="text1"/>
          <w:kern w:val="24"/>
        </w:rPr>
        <w:t>en</w:t>
      </w:r>
      <w:r w:rsidR="00ED214A">
        <w:rPr>
          <w:rFonts w:ascii="Arial" w:eastAsiaTheme="minorEastAsia" w:hAnsi="Arial"/>
          <w:color w:val="000000" w:themeColor="text1"/>
          <w:kern w:val="24"/>
        </w:rPr>
        <w:t xml:space="preserve"> los alrededores de la ciudad de Santa Fe </w:t>
      </w:r>
      <w:r w:rsidR="00ED214A">
        <w:rPr>
          <w:rFonts w:ascii="Arial" w:eastAsiaTheme="minorEastAsia" w:hAnsi="Arial"/>
          <w:color w:val="000000" w:themeColor="text1"/>
          <w:kern w:val="24"/>
          <w:lang w:val="es-AR"/>
        </w:rPr>
        <w:t xml:space="preserve">existen </w:t>
      </w:r>
      <w:r>
        <w:rPr>
          <w:rFonts w:ascii="Arial" w:eastAsiaTheme="minorEastAsia" w:hAnsi="Arial"/>
          <w:color w:val="000000" w:themeColor="text1"/>
          <w:kern w:val="24"/>
          <w:lang w:val="es-AR"/>
        </w:rPr>
        <w:t xml:space="preserve">actualmente </w:t>
      </w:r>
      <w:r w:rsidR="00ED214A">
        <w:rPr>
          <w:rFonts w:ascii="Arial" w:eastAsiaTheme="minorEastAsia" w:hAnsi="Arial"/>
          <w:color w:val="000000" w:themeColor="text1"/>
          <w:kern w:val="24"/>
          <w:lang w:val="es-AR"/>
        </w:rPr>
        <w:t xml:space="preserve">unos </w:t>
      </w:r>
      <w:r w:rsidR="00ED214A" w:rsidRPr="00F46A2A">
        <w:rPr>
          <w:rFonts w:ascii="Arial" w:eastAsiaTheme="minorEastAsia" w:hAnsi="Arial"/>
          <w:color w:val="000000" w:themeColor="text1"/>
          <w:kern w:val="24"/>
          <w:lang w:val="es-AR"/>
        </w:rPr>
        <w:t xml:space="preserve">300 productores hortícolas </w:t>
      </w:r>
      <w:r w:rsidR="00ED214A">
        <w:rPr>
          <w:rFonts w:ascii="Arial" w:eastAsiaTheme="minorEastAsia" w:hAnsi="Arial"/>
          <w:color w:val="000000" w:themeColor="text1"/>
          <w:kern w:val="24"/>
          <w:lang w:val="es-AR"/>
        </w:rPr>
        <w:t>que abastecen de verduras y hortalizas frescas al aglomerado del Gran Santa Fe. Utilizan</w:t>
      </w:r>
      <w:r w:rsidR="00ED214A" w:rsidRPr="00F46A2A">
        <w:rPr>
          <w:rFonts w:ascii="Arial" w:eastAsiaTheme="minorEastAsia" w:hAnsi="Arial"/>
          <w:color w:val="000000" w:themeColor="text1"/>
          <w:kern w:val="24"/>
          <w:lang w:val="es-AR"/>
        </w:rPr>
        <w:t xml:space="preserve"> unas 1</w:t>
      </w:r>
      <w:r w:rsidR="00ED214A">
        <w:rPr>
          <w:rFonts w:ascii="Arial" w:eastAsiaTheme="minorEastAsia" w:hAnsi="Arial"/>
          <w:color w:val="000000" w:themeColor="text1"/>
          <w:kern w:val="24"/>
          <w:lang w:val="es-AR"/>
        </w:rPr>
        <w:t>.</w:t>
      </w:r>
      <w:r w:rsidR="00ED214A" w:rsidRPr="00F46A2A">
        <w:rPr>
          <w:rFonts w:ascii="Arial" w:eastAsiaTheme="minorEastAsia" w:hAnsi="Arial"/>
          <w:color w:val="000000" w:themeColor="text1"/>
          <w:kern w:val="24"/>
          <w:lang w:val="es-AR"/>
        </w:rPr>
        <w:t>000 hectáreas, en establecimientos ubica</w:t>
      </w:r>
      <w:r w:rsidR="00ED214A">
        <w:rPr>
          <w:rFonts w:ascii="Arial" w:eastAsiaTheme="minorEastAsia" w:hAnsi="Arial"/>
          <w:color w:val="000000" w:themeColor="text1"/>
          <w:kern w:val="24"/>
          <w:lang w:val="es-AR"/>
        </w:rPr>
        <w:t>dos mayoritariamente</w:t>
      </w:r>
      <w:r w:rsidR="00ED214A" w:rsidRPr="00F46A2A">
        <w:rPr>
          <w:rFonts w:ascii="Arial" w:eastAsiaTheme="minorEastAsia" w:hAnsi="Arial"/>
          <w:color w:val="000000" w:themeColor="text1"/>
          <w:kern w:val="24"/>
          <w:lang w:val="es-AR"/>
        </w:rPr>
        <w:t xml:space="preserve"> en las localidades de Monte Vera, Recreo y Ángel Gallardo.</w:t>
      </w:r>
      <w:r w:rsidR="00ED214A">
        <w:rPr>
          <w:rFonts w:ascii="Arial" w:eastAsiaTheme="minorEastAsia" w:hAnsi="Arial"/>
          <w:color w:val="000000" w:themeColor="text1"/>
          <w:kern w:val="24"/>
          <w:lang w:val="es-AR"/>
        </w:rPr>
        <w:t xml:space="preserve"> </w:t>
      </w:r>
      <w:r w:rsidR="00ED214A" w:rsidRPr="00F46A2A">
        <w:rPr>
          <w:rFonts w:ascii="Arial" w:eastAsiaTheme="minorEastAsia" w:hAnsi="Arial"/>
          <w:color w:val="000000" w:themeColor="text1"/>
          <w:kern w:val="24"/>
          <w:lang w:val="es-AR" w:eastAsia="es-ES"/>
        </w:rPr>
        <w:t xml:space="preserve">La superficie promedio destinada a </w:t>
      </w:r>
      <w:r w:rsidR="00ED214A">
        <w:rPr>
          <w:rFonts w:ascii="Arial" w:eastAsiaTheme="minorEastAsia" w:hAnsi="Arial"/>
          <w:color w:val="000000" w:themeColor="text1"/>
          <w:kern w:val="24"/>
          <w:lang w:val="es-AR" w:eastAsia="es-ES"/>
        </w:rPr>
        <w:t xml:space="preserve">la actividad de </w:t>
      </w:r>
      <w:r w:rsidR="00ED214A" w:rsidRPr="00F46A2A">
        <w:rPr>
          <w:rFonts w:ascii="Arial" w:eastAsiaTheme="minorEastAsia" w:hAnsi="Arial"/>
          <w:color w:val="000000" w:themeColor="text1"/>
          <w:kern w:val="24"/>
          <w:lang w:val="es-AR" w:eastAsia="es-ES"/>
        </w:rPr>
        <w:t>horticultura es de 6 hectáreas</w:t>
      </w:r>
      <w:r w:rsidR="00ED214A">
        <w:rPr>
          <w:rFonts w:ascii="Arial" w:eastAsiaTheme="minorEastAsia" w:hAnsi="Arial"/>
          <w:color w:val="000000" w:themeColor="text1"/>
          <w:kern w:val="24"/>
          <w:lang w:val="es-AR" w:eastAsia="es-ES"/>
        </w:rPr>
        <w:t>,</w:t>
      </w:r>
      <w:r w:rsidR="00ED214A" w:rsidRPr="00F46A2A">
        <w:rPr>
          <w:rFonts w:ascii="Arial" w:eastAsiaTheme="minorEastAsia" w:hAnsi="Arial"/>
          <w:color w:val="000000" w:themeColor="text1"/>
          <w:kern w:val="24"/>
          <w:lang w:val="es-AR" w:eastAsia="es-ES"/>
        </w:rPr>
        <w:t xml:space="preserve"> </w:t>
      </w:r>
      <w:r>
        <w:rPr>
          <w:rFonts w:ascii="Arial" w:eastAsiaTheme="minorEastAsia" w:hAnsi="Arial"/>
          <w:color w:val="000000" w:themeColor="text1"/>
          <w:kern w:val="24"/>
          <w:lang w:val="es-AR" w:eastAsia="es-ES"/>
        </w:rPr>
        <w:t>aunque</w:t>
      </w:r>
      <w:r w:rsidR="00ED214A" w:rsidRPr="00F46A2A">
        <w:rPr>
          <w:rFonts w:ascii="Arial" w:eastAsiaTheme="minorEastAsia" w:hAnsi="Arial"/>
          <w:color w:val="000000" w:themeColor="text1"/>
          <w:kern w:val="24"/>
          <w:lang w:val="es-AR" w:eastAsia="es-ES"/>
        </w:rPr>
        <w:t xml:space="preserve"> el 50% de los productores cultiva entre 1 y 5 hectáreas</w:t>
      </w:r>
      <w:r w:rsidR="00ED214A">
        <w:rPr>
          <w:rFonts w:ascii="Arial" w:eastAsiaTheme="minorEastAsia" w:hAnsi="Arial"/>
          <w:color w:val="000000" w:themeColor="text1"/>
          <w:kern w:val="24"/>
          <w:lang w:val="es-AR" w:eastAsia="es-ES"/>
        </w:rPr>
        <w:t>.</w:t>
      </w:r>
    </w:p>
    <w:p w:rsidR="00ED214A" w:rsidRDefault="00ED214A" w:rsidP="00ED214A">
      <w:pPr>
        <w:rPr>
          <w:rFonts w:asciiTheme="minorBidi" w:hAnsiTheme="minorBidi"/>
          <w:b/>
          <w:bCs/>
          <w:u w:val="single"/>
        </w:rPr>
      </w:pPr>
    </w:p>
    <w:p w:rsidR="00ED214A" w:rsidRPr="00E32699" w:rsidRDefault="00ED214A" w:rsidP="00ED214A">
      <w:pPr>
        <w:rPr>
          <w:rFonts w:ascii="Arial" w:eastAsia="Calibri" w:hAnsi="Arial" w:cs="Arial"/>
          <w:bCs/>
          <w:lang w:val="es-AR" w:bidi="ar-SA"/>
        </w:rPr>
      </w:pPr>
      <w:r w:rsidRPr="009C4119">
        <w:rPr>
          <w:rFonts w:ascii="Arial" w:eastAsia="Calibri" w:hAnsi="Arial" w:cs="Arial"/>
          <w:bCs/>
          <w:lang w:val="es-AR" w:bidi="ar-SA"/>
        </w:rPr>
        <w:t xml:space="preserve">Los productores más importantes están agrupados en la Sociedad de Quinteros de Santa Fe, </w:t>
      </w:r>
      <w:r>
        <w:rPr>
          <w:rFonts w:ascii="Arial" w:eastAsia="Calibri" w:hAnsi="Arial" w:cs="Arial"/>
          <w:bCs/>
          <w:lang w:val="es-AR" w:bidi="ar-SA"/>
        </w:rPr>
        <w:t xml:space="preserve">institución </w:t>
      </w:r>
      <w:r w:rsidRPr="009C4119">
        <w:rPr>
          <w:rFonts w:ascii="Arial" w:eastAsia="Calibri" w:hAnsi="Arial" w:cs="Arial"/>
          <w:bCs/>
          <w:lang w:val="es-AR" w:bidi="ar-SA"/>
        </w:rPr>
        <w:t>fundada el 16/9/1950</w:t>
      </w:r>
      <w:r>
        <w:rPr>
          <w:rFonts w:ascii="Arial" w:eastAsia="Calibri" w:hAnsi="Arial" w:cs="Arial"/>
          <w:bCs/>
          <w:lang w:val="es-AR" w:bidi="ar-SA"/>
        </w:rPr>
        <w:t xml:space="preserve">, cuando se inicia el auge de la producción tomatera </w:t>
      </w:r>
      <w:r w:rsidRPr="00E32699">
        <w:rPr>
          <w:rFonts w:ascii="Arial" w:eastAsia="Calibri" w:hAnsi="Arial" w:cs="Arial"/>
          <w:bCs/>
          <w:lang w:val="es-AR" w:bidi="ar-SA"/>
        </w:rPr>
        <w:t>en las quintas. Es una asociación civil que representa a los productores medianos y grandes.</w:t>
      </w:r>
    </w:p>
    <w:p w:rsidR="003A0BE0" w:rsidRPr="003A0BE0" w:rsidRDefault="003A0BE0" w:rsidP="005525B1">
      <w:pPr>
        <w:rPr>
          <w:rFonts w:ascii="Arial" w:eastAsia="Calibri" w:hAnsi="Arial" w:cs="Arial"/>
          <w:bCs/>
          <w:color w:val="FF0000"/>
          <w:lang w:val="es-AR" w:bidi="ar-SA"/>
        </w:rPr>
      </w:pPr>
    </w:p>
    <w:p w:rsidR="00752749" w:rsidRPr="00752749" w:rsidRDefault="00752749" w:rsidP="00752749">
      <w:pPr>
        <w:jc w:val="center"/>
        <w:rPr>
          <w:rFonts w:ascii="Arial" w:eastAsia="Calibri" w:hAnsi="Arial" w:cs="Arial"/>
          <w:b/>
          <w:u w:val="single"/>
          <w:lang w:val="es-AR" w:bidi="ar-SA"/>
        </w:rPr>
      </w:pPr>
      <w:r w:rsidRPr="00752749">
        <w:rPr>
          <w:rFonts w:ascii="Arial" w:eastAsia="Calibri" w:hAnsi="Arial" w:cs="Arial"/>
          <w:b/>
          <w:u w:val="single"/>
          <w:lang w:val="es-AR" w:bidi="ar-SA"/>
        </w:rPr>
        <w:t>Foto 1 – Quinta en la localidad de Monte Vera</w:t>
      </w:r>
    </w:p>
    <w:p w:rsidR="00E3575D" w:rsidRPr="00E3575D" w:rsidRDefault="00E3575D" w:rsidP="00E3575D">
      <w:pPr>
        <w:suppressAutoHyphens/>
        <w:rPr>
          <w:rFonts w:ascii="Arial" w:eastAsia="Calibri" w:hAnsi="Arial" w:cs="Arial"/>
          <w:lang w:val="es-AR" w:bidi="ar-SA"/>
        </w:rPr>
      </w:pPr>
    </w:p>
    <w:p w:rsidR="00752749" w:rsidRDefault="00752749" w:rsidP="00752749">
      <w:pPr>
        <w:suppressAutoHyphens/>
        <w:jc w:val="center"/>
        <w:rPr>
          <w:rFonts w:ascii="Arial" w:eastAsia="Calibri" w:hAnsi="Arial" w:cs="Arial"/>
          <w:lang w:val="es-AR" w:bidi="ar-SA"/>
        </w:rPr>
      </w:pPr>
      <w:r>
        <w:rPr>
          <w:noProof/>
          <w:lang w:eastAsia="es-ES"/>
        </w:rPr>
        <w:drawing>
          <wp:inline distT="0" distB="0" distL="0" distR="0">
            <wp:extent cx="4418943" cy="3577692"/>
            <wp:effectExtent l="0" t="0" r="1270" b="3810"/>
            <wp:docPr id="4" name="Marcador de contenido 7" descr="Imagen que contiene exterior, cielo, suelo, hierba&#10;&#10;Descripción generada con confianza muy alt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Marcador de contenido 7" descr="Imagen que contiene exterior, cielo, suelo, hierba&#10;&#10;Descripción generada con confianza muy alta"/>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1578" cy="3579825"/>
                    </a:xfrm>
                    <a:prstGeom prst="rect">
                      <a:avLst/>
                    </a:prstGeom>
                  </pic:spPr>
                </pic:pic>
              </a:graphicData>
            </a:graphic>
          </wp:inline>
        </w:drawing>
      </w:r>
    </w:p>
    <w:p w:rsidR="003B0EC0" w:rsidRDefault="003B0EC0" w:rsidP="00752749">
      <w:pPr>
        <w:suppressAutoHyphens/>
        <w:jc w:val="right"/>
        <w:rPr>
          <w:rFonts w:ascii="Arial" w:eastAsia="Calibri" w:hAnsi="Arial" w:cs="Arial"/>
          <w:color w:val="FF0000"/>
          <w:lang w:val="es-AR" w:bidi="ar-SA"/>
        </w:rPr>
      </w:pPr>
    </w:p>
    <w:p w:rsidR="00752749" w:rsidRPr="000E45FE" w:rsidRDefault="00752749" w:rsidP="00752749">
      <w:pPr>
        <w:suppressAutoHyphens/>
        <w:jc w:val="right"/>
        <w:rPr>
          <w:rFonts w:ascii="Arial" w:eastAsia="Calibri" w:hAnsi="Arial" w:cs="Arial"/>
          <w:i/>
          <w:iCs/>
          <w:sz w:val="20"/>
          <w:szCs w:val="20"/>
          <w:lang w:val="es-AR" w:bidi="ar-SA"/>
        </w:rPr>
      </w:pPr>
      <w:r w:rsidRPr="000E45FE">
        <w:rPr>
          <w:rFonts w:ascii="Arial" w:eastAsia="Calibri" w:hAnsi="Arial" w:cs="Arial"/>
          <w:i/>
          <w:iCs/>
          <w:sz w:val="20"/>
          <w:szCs w:val="20"/>
          <w:lang w:val="es-AR" w:bidi="ar-SA"/>
        </w:rPr>
        <w:t xml:space="preserve">Fuente: </w:t>
      </w:r>
      <w:r w:rsidR="003B0EC0" w:rsidRPr="000E45FE">
        <w:rPr>
          <w:rFonts w:ascii="Arial" w:eastAsia="Calibri" w:hAnsi="Arial" w:cs="Arial"/>
          <w:i/>
          <w:iCs/>
          <w:sz w:val="20"/>
          <w:szCs w:val="20"/>
          <w:lang w:val="es-AR" w:bidi="ar-SA"/>
        </w:rPr>
        <w:t>Proyecto CAID</w:t>
      </w:r>
    </w:p>
    <w:p w:rsidR="00752749" w:rsidRDefault="00752749" w:rsidP="00752749">
      <w:pPr>
        <w:suppressAutoHyphens/>
        <w:jc w:val="right"/>
        <w:rPr>
          <w:rFonts w:ascii="Arial" w:eastAsia="Calibri" w:hAnsi="Arial" w:cs="Arial"/>
          <w:lang w:val="es-AR" w:bidi="ar-SA"/>
        </w:rPr>
      </w:pPr>
    </w:p>
    <w:p w:rsidR="00E3575D" w:rsidRPr="00E3575D" w:rsidRDefault="00E3575D" w:rsidP="001F2550">
      <w:pPr>
        <w:suppressAutoHyphens/>
        <w:rPr>
          <w:rFonts w:ascii="Arial" w:eastAsia="Calibri" w:hAnsi="Arial" w:cs="Arial"/>
          <w:lang w:val="es-AR" w:bidi="ar-SA"/>
        </w:rPr>
      </w:pPr>
      <w:r w:rsidRPr="00E3575D">
        <w:rPr>
          <w:rFonts w:ascii="Arial" w:eastAsia="Calibri" w:hAnsi="Arial" w:cs="Arial"/>
          <w:lang w:val="es-AR" w:bidi="ar-SA"/>
        </w:rPr>
        <w:t>En</w:t>
      </w:r>
      <w:r w:rsidR="00D938D3">
        <w:rPr>
          <w:rFonts w:ascii="Arial" w:eastAsia="Calibri" w:hAnsi="Arial" w:cs="Arial"/>
          <w:lang w:val="es-AR" w:bidi="ar-SA"/>
        </w:rPr>
        <w:t xml:space="preserve"> el conjunto de</w:t>
      </w:r>
      <w:r w:rsidRPr="00E3575D">
        <w:rPr>
          <w:rFonts w:ascii="Arial" w:eastAsia="Calibri" w:hAnsi="Arial" w:cs="Arial"/>
          <w:lang w:val="es-AR" w:bidi="ar-SA"/>
        </w:rPr>
        <w:t xml:space="preserve"> la provincia de Santa Fe la superficie hortícola sumaba</w:t>
      </w:r>
      <w:r w:rsidR="005D2053">
        <w:rPr>
          <w:rFonts w:ascii="Arial" w:eastAsia="Calibri" w:hAnsi="Arial" w:cs="Arial"/>
          <w:lang w:val="es-AR" w:bidi="ar-SA"/>
        </w:rPr>
        <w:t>,</w:t>
      </w:r>
      <w:r w:rsidR="005D2053" w:rsidRPr="005D2053">
        <w:rPr>
          <w:rFonts w:ascii="Arial" w:eastAsia="Calibri" w:hAnsi="Arial" w:cs="Arial"/>
          <w:lang w:val="es-AR" w:bidi="ar-SA"/>
        </w:rPr>
        <w:t xml:space="preserve"> </w:t>
      </w:r>
      <w:r w:rsidR="005D2053" w:rsidRPr="00E3575D">
        <w:rPr>
          <w:rFonts w:ascii="Arial" w:eastAsia="Calibri" w:hAnsi="Arial" w:cs="Arial"/>
          <w:lang w:val="es-AR" w:bidi="ar-SA"/>
        </w:rPr>
        <w:t>en 2002</w:t>
      </w:r>
      <w:r w:rsidR="005D2053">
        <w:rPr>
          <w:rFonts w:ascii="Arial" w:eastAsia="Calibri" w:hAnsi="Arial" w:cs="Arial"/>
          <w:lang w:val="es-AR" w:bidi="ar-SA"/>
        </w:rPr>
        <w:t xml:space="preserve"> (último dato oficial disponible),</w:t>
      </w:r>
      <w:r w:rsidR="005D2053" w:rsidRPr="00E3575D">
        <w:rPr>
          <w:rFonts w:ascii="Arial" w:eastAsia="Calibri" w:hAnsi="Arial" w:cs="Arial"/>
          <w:lang w:val="es-AR" w:bidi="ar-SA"/>
        </w:rPr>
        <w:t xml:space="preserve"> </w:t>
      </w:r>
      <w:r w:rsidRPr="00E3575D">
        <w:rPr>
          <w:rFonts w:ascii="Arial" w:eastAsia="Calibri" w:hAnsi="Arial" w:cs="Arial"/>
          <w:lang w:val="es-AR" w:bidi="ar-SA"/>
        </w:rPr>
        <w:t xml:space="preserve">un total de 27.539 hectáreas, lo que </w:t>
      </w:r>
      <w:r w:rsidR="005D2053">
        <w:rPr>
          <w:rFonts w:ascii="Arial" w:eastAsia="Calibri" w:hAnsi="Arial" w:cs="Arial"/>
          <w:lang w:val="es-AR" w:bidi="ar-SA"/>
        </w:rPr>
        <w:t>implica</w:t>
      </w:r>
      <w:r w:rsidRPr="00E3575D">
        <w:rPr>
          <w:rFonts w:ascii="Arial" w:eastAsia="Calibri" w:hAnsi="Arial" w:cs="Arial"/>
          <w:lang w:val="es-AR" w:bidi="ar-SA"/>
        </w:rPr>
        <w:t xml:space="preserve"> </w:t>
      </w:r>
      <w:r w:rsidR="001F2550">
        <w:rPr>
          <w:rFonts w:ascii="Arial" w:eastAsia="Calibri" w:hAnsi="Arial" w:cs="Arial"/>
          <w:lang w:val="es-AR" w:bidi="ar-SA"/>
        </w:rPr>
        <w:t>un</w:t>
      </w:r>
      <w:r w:rsidRPr="00E3575D">
        <w:rPr>
          <w:rFonts w:ascii="Arial" w:eastAsia="Calibri" w:hAnsi="Arial" w:cs="Arial"/>
          <w:lang w:val="es-AR" w:bidi="ar-SA"/>
        </w:rPr>
        <w:t xml:space="preserve"> 6</w:t>
      </w:r>
      <w:r>
        <w:rPr>
          <w:rFonts w:ascii="Arial" w:eastAsia="Calibri" w:hAnsi="Arial" w:cs="Arial"/>
          <w:lang w:val="es-AR" w:bidi="ar-SA"/>
        </w:rPr>
        <w:t>,</w:t>
      </w:r>
      <w:r w:rsidRPr="00E3575D">
        <w:rPr>
          <w:rFonts w:ascii="Arial" w:eastAsia="Calibri" w:hAnsi="Arial" w:cs="Arial"/>
          <w:lang w:val="es-AR" w:bidi="ar-SA"/>
        </w:rPr>
        <w:t>7% en el total nacional. El número de productores de la provincia para es</w:t>
      </w:r>
      <w:r w:rsidR="005D2053">
        <w:rPr>
          <w:rFonts w:ascii="Arial" w:eastAsia="Calibri" w:hAnsi="Arial" w:cs="Arial"/>
          <w:lang w:val="es-AR" w:bidi="ar-SA"/>
        </w:rPr>
        <w:t>a fecha</w:t>
      </w:r>
      <w:r w:rsidRPr="00E3575D">
        <w:rPr>
          <w:rFonts w:ascii="Arial" w:eastAsia="Calibri" w:hAnsi="Arial" w:cs="Arial"/>
          <w:lang w:val="es-AR" w:bidi="ar-SA"/>
        </w:rPr>
        <w:t xml:space="preserve"> rondaban los 1</w:t>
      </w:r>
      <w:r>
        <w:rPr>
          <w:rFonts w:ascii="Arial" w:eastAsia="Calibri" w:hAnsi="Arial" w:cs="Arial"/>
          <w:lang w:val="es-AR" w:bidi="ar-SA"/>
        </w:rPr>
        <w:t>.</w:t>
      </w:r>
      <w:r w:rsidRPr="00E3575D">
        <w:rPr>
          <w:rFonts w:ascii="Arial" w:eastAsia="Calibri" w:hAnsi="Arial" w:cs="Arial"/>
          <w:lang w:val="es-AR" w:bidi="ar-SA"/>
        </w:rPr>
        <w:t xml:space="preserve">600, localizados en cuatro zonas específicas: Santa Fe </w:t>
      </w:r>
      <w:r>
        <w:rPr>
          <w:rFonts w:ascii="Arial" w:eastAsia="Calibri" w:hAnsi="Arial" w:cs="Arial"/>
          <w:lang w:val="es-AR" w:bidi="ar-SA"/>
        </w:rPr>
        <w:t>C</w:t>
      </w:r>
      <w:r w:rsidRPr="00E3575D">
        <w:rPr>
          <w:rFonts w:ascii="Arial" w:eastAsia="Calibri" w:hAnsi="Arial" w:cs="Arial"/>
          <w:lang w:val="es-AR" w:bidi="ar-SA"/>
        </w:rPr>
        <w:t>apital, La Costa</w:t>
      </w:r>
      <w:r w:rsidR="004E2B68">
        <w:rPr>
          <w:rFonts w:ascii="Arial" w:eastAsia="Calibri" w:hAnsi="Arial" w:cs="Arial"/>
          <w:lang w:val="es-AR" w:bidi="ar-SA"/>
        </w:rPr>
        <w:t xml:space="preserve"> (desde San José del Rincón hasta San Javier</w:t>
      </w:r>
      <w:r w:rsidR="001F2550">
        <w:rPr>
          <w:rFonts w:ascii="Arial" w:eastAsia="Calibri" w:hAnsi="Arial" w:cs="Arial"/>
          <w:lang w:val="es-AR" w:bidi="ar-SA"/>
        </w:rPr>
        <w:t xml:space="preserve"> sobre la ruta provincial Nº 1</w:t>
      </w:r>
      <w:r w:rsidR="004E2B68">
        <w:rPr>
          <w:rFonts w:ascii="Arial" w:eastAsia="Calibri" w:hAnsi="Arial" w:cs="Arial"/>
          <w:lang w:val="es-AR" w:bidi="ar-SA"/>
        </w:rPr>
        <w:t>)</w:t>
      </w:r>
      <w:r w:rsidRPr="00E3575D">
        <w:rPr>
          <w:rFonts w:ascii="Arial" w:eastAsia="Calibri" w:hAnsi="Arial" w:cs="Arial"/>
          <w:lang w:val="es-AR" w:bidi="ar-SA"/>
        </w:rPr>
        <w:t xml:space="preserve">, Coronda, Rosario y </w:t>
      </w:r>
      <w:r w:rsidR="004E2B68">
        <w:rPr>
          <w:rFonts w:ascii="Arial" w:eastAsia="Calibri" w:hAnsi="Arial" w:cs="Arial"/>
          <w:lang w:val="es-AR" w:bidi="ar-SA"/>
        </w:rPr>
        <w:t>Z</w:t>
      </w:r>
      <w:r w:rsidRPr="00E3575D">
        <w:rPr>
          <w:rFonts w:ascii="Arial" w:eastAsia="Calibri" w:hAnsi="Arial" w:cs="Arial"/>
          <w:lang w:val="es-AR" w:bidi="ar-SA"/>
        </w:rPr>
        <w:t>ona no</w:t>
      </w:r>
      <w:r w:rsidR="005D2053">
        <w:rPr>
          <w:rFonts w:ascii="Arial" w:eastAsia="Calibri" w:hAnsi="Arial" w:cs="Arial"/>
          <w:lang w:val="es-AR" w:bidi="ar-SA"/>
        </w:rPr>
        <w:t>rte</w:t>
      </w:r>
      <w:r w:rsidR="004E2B68">
        <w:rPr>
          <w:rFonts w:ascii="Arial" w:eastAsia="Calibri" w:hAnsi="Arial" w:cs="Arial"/>
          <w:lang w:val="es-AR" w:bidi="ar-SA"/>
        </w:rPr>
        <w:t xml:space="preserve"> (</w:t>
      </w:r>
      <w:r w:rsidR="001F2550">
        <w:rPr>
          <w:rFonts w:ascii="Arial" w:eastAsia="Calibri" w:hAnsi="Arial" w:cs="Arial"/>
          <w:lang w:val="es-AR" w:bidi="ar-SA"/>
        </w:rPr>
        <w:t xml:space="preserve">Departamento </w:t>
      </w:r>
      <w:r w:rsidR="004E2B68">
        <w:rPr>
          <w:rFonts w:ascii="Arial" w:eastAsia="Calibri" w:hAnsi="Arial" w:cs="Arial"/>
          <w:lang w:val="es-AR" w:bidi="ar-SA"/>
        </w:rPr>
        <w:t>Gral. Obligado)</w:t>
      </w:r>
      <w:r w:rsidRPr="00E3575D">
        <w:rPr>
          <w:rFonts w:ascii="Arial" w:eastAsia="Calibri" w:hAnsi="Arial" w:cs="Arial"/>
          <w:lang w:val="es-AR" w:bidi="ar-SA"/>
        </w:rPr>
        <w:t>.</w:t>
      </w:r>
    </w:p>
    <w:p w:rsidR="00E3575D" w:rsidRPr="00E3575D" w:rsidRDefault="00E3575D" w:rsidP="00E3575D">
      <w:pPr>
        <w:suppressAutoHyphens/>
        <w:rPr>
          <w:rFonts w:ascii="Arial" w:eastAsia="Calibri" w:hAnsi="Arial" w:cs="Arial"/>
          <w:lang w:val="es-AR" w:bidi="ar-SA"/>
        </w:rPr>
      </w:pPr>
    </w:p>
    <w:p w:rsidR="005D2053" w:rsidRDefault="00D938D3" w:rsidP="00D938D3">
      <w:pPr>
        <w:suppressAutoHyphens/>
        <w:rPr>
          <w:rFonts w:ascii="Arial" w:eastAsia="Calibri" w:hAnsi="Arial" w:cs="Arial"/>
          <w:lang w:val="es-AR" w:bidi="ar-SA"/>
        </w:rPr>
      </w:pPr>
      <w:r>
        <w:rPr>
          <w:rFonts w:ascii="Arial" w:eastAsia="Calibri" w:hAnsi="Arial" w:cs="Arial"/>
          <w:lang w:val="es-AR" w:bidi="ar-SA"/>
        </w:rPr>
        <w:t>Aunque e</w:t>
      </w:r>
      <w:r w:rsidR="009C4119">
        <w:rPr>
          <w:rFonts w:ascii="Arial" w:eastAsia="Calibri" w:hAnsi="Arial" w:cs="Arial"/>
          <w:lang w:val="es-AR" w:bidi="ar-SA"/>
        </w:rPr>
        <w:t>l</w:t>
      </w:r>
      <w:r w:rsidR="00E3575D" w:rsidRPr="00E3575D">
        <w:rPr>
          <w:rFonts w:ascii="Arial" w:eastAsia="Calibri" w:hAnsi="Arial" w:cs="Arial"/>
          <w:lang w:val="es-AR" w:bidi="ar-SA"/>
        </w:rPr>
        <w:t xml:space="preserve"> denomina</w:t>
      </w:r>
      <w:r w:rsidR="009C4119">
        <w:rPr>
          <w:rFonts w:ascii="Arial" w:eastAsia="Calibri" w:hAnsi="Arial" w:cs="Arial"/>
          <w:lang w:val="es-AR" w:bidi="ar-SA"/>
        </w:rPr>
        <w:t>do</w:t>
      </w:r>
      <w:r w:rsidR="00E3575D" w:rsidRPr="00E3575D">
        <w:rPr>
          <w:rFonts w:ascii="Arial" w:eastAsia="Calibri" w:hAnsi="Arial" w:cs="Arial"/>
          <w:lang w:val="es-AR" w:bidi="ar-SA"/>
        </w:rPr>
        <w:t xml:space="preserve"> “</w:t>
      </w:r>
      <w:r w:rsidR="005D2053">
        <w:rPr>
          <w:rFonts w:ascii="Arial" w:eastAsia="Calibri" w:hAnsi="Arial" w:cs="Arial"/>
          <w:lang w:val="es-AR" w:bidi="ar-SA"/>
        </w:rPr>
        <w:t>Cinturón Hortícola de Santa Fe”,</w:t>
      </w:r>
      <w:r w:rsidR="005D2053" w:rsidRPr="005D2053">
        <w:rPr>
          <w:rFonts w:ascii="Arial" w:eastAsia="Calibri" w:hAnsi="Arial" w:cs="Arial"/>
          <w:lang w:val="es-AR" w:bidi="ar-SA"/>
        </w:rPr>
        <w:t xml:space="preserve"> </w:t>
      </w:r>
      <w:r w:rsidR="00CA3D0C">
        <w:rPr>
          <w:rFonts w:ascii="Arial" w:eastAsia="Calibri" w:hAnsi="Arial" w:cs="Arial"/>
          <w:lang w:val="es-AR" w:bidi="ar-SA"/>
        </w:rPr>
        <w:t>supo ser a mediados del siglo XX</w:t>
      </w:r>
      <w:r w:rsidR="005D2053" w:rsidRPr="00E3575D">
        <w:rPr>
          <w:rFonts w:ascii="Arial" w:eastAsia="Calibri" w:hAnsi="Arial" w:cs="Arial"/>
          <w:lang w:val="es-AR" w:bidi="ar-SA"/>
        </w:rPr>
        <w:t xml:space="preserve"> una de las principales zonas productoras de tomate del país</w:t>
      </w:r>
      <w:r>
        <w:rPr>
          <w:rFonts w:ascii="Arial" w:eastAsia="Calibri" w:hAnsi="Arial" w:cs="Arial"/>
          <w:lang w:val="es-AR" w:bidi="ar-SA"/>
        </w:rPr>
        <w:t>, a</w:t>
      </w:r>
      <w:r w:rsidR="00E3575D" w:rsidRPr="00E3575D">
        <w:rPr>
          <w:rFonts w:ascii="Arial" w:eastAsia="Calibri" w:hAnsi="Arial" w:cs="Arial"/>
          <w:lang w:val="es-AR" w:bidi="ar-SA"/>
        </w:rPr>
        <w:t>ctualmente e</w:t>
      </w:r>
      <w:r>
        <w:rPr>
          <w:rFonts w:ascii="Arial" w:eastAsia="Calibri" w:hAnsi="Arial" w:cs="Arial"/>
          <w:lang w:val="es-AR" w:bidi="ar-SA"/>
        </w:rPr>
        <w:t>ste cultivo</w:t>
      </w:r>
      <w:r w:rsidR="00E3575D" w:rsidRPr="00E3575D">
        <w:rPr>
          <w:rFonts w:ascii="Arial" w:eastAsia="Calibri" w:hAnsi="Arial" w:cs="Arial"/>
          <w:lang w:val="es-AR" w:bidi="ar-SA"/>
        </w:rPr>
        <w:t xml:space="preserve">, </w:t>
      </w:r>
      <w:r w:rsidR="005D2053">
        <w:rPr>
          <w:rFonts w:ascii="Arial" w:eastAsia="Calibri" w:hAnsi="Arial" w:cs="Arial"/>
          <w:lang w:val="es-AR" w:bidi="ar-SA"/>
        </w:rPr>
        <w:t>al igual que</w:t>
      </w:r>
      <w:r w:rsidR="00E3575D" w:rsidRPr="00E3575D">
        <w:rPr>
          <w:rFonts w:ascii="Arial" w:eastAsia="Calibri" w:hAnsi="Arial" w:cs="Arial"/>
          <w:lang w:val="es-AR" w:bidi="ar-SA"/>
        </w:rPr>
        <w:t xml:space="preserve"> el apio, la chaucha y el zapallito</w:t>
      </w:r>
      <w:r>
        <w:rPr>
          <w:rFonts w:ascii="Arial" w:eastAsia="Calibri" w:hAnsi="Arial" w:cs="Arial"/>
          <w:lang w:val="es-AR" w:bidi="ar-SA"/>
        </w:rPr>
        <w:t>,</w:t>
      </w:r>
      <w:r w:rsidR="00E3575D" w:rsidRPr="00E3575D">
        <w:rPr>
          <w:rFonts w:ascii="Arial" w:eastAsia="Calibri" w:hAnsi="Arial" w:cs="Arial"/>
          <w:lang w:val="es-AR" w:bidi="ar-SA"/>
        </w:rPr>
        <w:t xml:space="preserve"> disminuyeron considerablemente la superficie cultivada, </w:t>
      </w:r>
      <w:r w:rsidR="00E3575D">
        <w:rPr>
          <w:rFonts w:ascii="Arial" w:eastAsia="Calibri" w:hAnsi="Arial" w:cs="Arial"/>
          <w:lang w:val="es-AR" w:bidi="ar-SA"/>
        </w:rPr>
        <w:t>fundamentalmente debido a</w:t>
      </w:r>
      <w:r w:rsidR="00E3575D" w:rsidRPr="00E3575D">
        <w:rPr>
          <w:rFonts w:ascii="Arial" w:eastAsia="Calibri" w:hAnsi="Arial" w:cs="Arial"/>
          <w:lang w:val="es-AR" w:bidi="ar-SA"/>
        </w:rPr>
        <w:t xml:space="preserve"> problemas de rentabilidad. </w:t>
      </w:r>
    </w:p>
    <w:p w:rsidR="005D2053" w:rsidRDefault="005D2053" w:rsidP="005D2053">
      <w:pPr>
        <w:suppressAutoHyphens/>
        <w:rPr>
          <w:rFonts w:ascii="Arial" w:eastAsia="Calibri" w:hAnsi="Arial" w:cs="Arial"/>
          <w:lang w:val="es-AR" w:bidi="ar-SA"/>
        </w:rPr>
      </w:pPr>
    </w:p>
    <w:p w:rsidR="007424CE" w:rsidRDefault="005D2053" w:rsidP="007424CE">
      <w:pPr>
        <w:autoSpaceDE w:val="0"/>
        <w:autoSpaceDN w:val="0"/>
        <w:adjustRightInd w:val="0"/>
        <w:rPr>
          <w:rFonts w:asciiTheme="minorBidi" w:hAnsiTheme="minorBidi"/>
          <w:sz w:val="20"/>
          <w:szCs w:val="20"/>
        </w:rPr>
      </w:pPr>
      <w:r>
        <w:rPr>
          <w:rFonts w:ascii="Arial" w:eastAsia="Calibri" w:hAnsi="Arial" w:cs="Arial"/>
          <w:lang w:val="es-AR" w:bidi="ar-SA"/>
        </w:rPr>
        <w:t xml:space="preserve">La crisis y retracción del sector se evidencia </w:t>
      </w:r>
      <w:r w:rsidR="001F2550">
        <w:rPr>
          <w:rFonts w:ascii="Arial" w:eastAsia="Calibri" w:hAnsi="Arial" w:cs="Arial"/>
          <w:lang w:val="es-AR" w:bidi="ar-SA"/>
        </w:rPr>
        <w:t xml:space="preserve">claramente </w:t>
      </w:r>
      <w:r>
        <w:rPr>
          <w:rFonts w:ascii="Arial" w:eastAsia="Calibri" w:hAnsi="Arial" w:cs="Arial"/>
          <w:lang w:val="es-AR" w:bidi="ar-SA"/>
        </w:rPr>
        <w:t>al considerar que</w:t>
      </w:r>
      <w:r w:rsidR="00E3575D" w:rsidRPr="00E3575D">
        <w:rPr>
          <w:rFonts w:ascii="Arial" w:eastAsia="Calibri" w:hAnsi="Arial" w:cs="Arial"/>
          <w:lang w:val="es-AR" w:bidi="ar-SA"/>
        </w:rPr>
        <w:t xml:space="preserve"> entre </w:t>
      </w:r>
      <w:r w:rsidR="009C4119">
        <w:rPr>
          <w:rFonts w:ascii="Arial" w:eastAsia="Calibri" w:hAnsi="Arial" w:cs="Arial"/>
          <w:lang w:val="es-AR" w:bidi="ar-SA"/>
        </w:rPr>
        <w:t>los años</w:t>
      </w:r>
      <w:r w:rsidR="00E3575D" w:rsidRPr="00E3575D">
        <w:rPr>
          <w:rFonts w:ascii="Arial" w:eastAsia="Calibri" w:hAnsi="Arial" w:cs="Arial"/>
          <w:lang w:val="es-AR" w:bidi="ar-SA"/>
        </w:rPr>
        <w:t xml:space="preserve"> 2001 y 2006 la superficie ocupada </w:t>
      </w:r>
      <w:r w:rsidR="009C4119">
        <w:rPr>
          <w:rFonts w:ascii="Arial" w:eastAsia="Calibri" w:hAnsi="Arial" w:cs="Arial"/>
          <w:lang w:val="es-AR" w:bidi="ar-SA"/>
        </w:rPr>
        <w:t xml:space="preserve">por la </w:t>
      </w:r>
      <w:r w:rsidR="00E3575D" w:rsidRPr="00E3575D">
        <w:rPr>
          <w:rFonts w:ascii="Arial" w:eastAsia="Calibri" w:hAnsi="Arial" w:cs="Arial"/>
          <w:lang w:val="es-AR" w:bidi="ar-SA"/>
        </w:rPr>
        <w:t xml:space="preserve">horticultura en esta zona cayó un 57%, de 3.448 a 1.477 </w:t>
      </w:r>
      <w:r w:rsidR="00E3575D" w:rsidRPr="007424CE">
        <w:rPr>
          <w:rFonts w:ascii="Arial" w:eastAsia="Calibri" w:hAnsi="Arial" w:cs="Arial"/>
          <w:lang w:val="es-AR" w:bidi="ar-SA"/>
        </w:rPr>
        <w:t>hectáreas</w:t>
      </w:r>
      <w:r w:rsidR="009C4119" w:rsidRPr="007424CE">
        <w:rPr>
          <w:rFonts w:ascii="Arial" w:eastAsia="Calibri" w:hAnsi="Arial" w:cs="Arial"/>
          <w:lang w:val="es-AR" w:bidi="ar-SA"/>
        </w:rPr>
        <w:t>, mientras que</w:t>
      </w:r>
      <w:r w:rsidR="00E3575D" w:rsidRPr="007424CE">
        <w:rPr>
          <w:rFonts w:ascii="Arial" w:eastAsia="Calibri" w:hAnsi="Arial" w:cs="Arial"/>
          <w:lang w:val="es-AR" w:bidi="ar-SA"/>
        </w:rPr>
        <w:t xml:space="preserve"> la cantidad de productores disminuyó un 42% en el mismo período, </w:t>
      </w:r>
      <w:r w:rsidR="00752749" w:rsidRPr="007424CE">
        <w:rPr>
          <w:rFonts w:ascii="Arial" w:eastAsia="Calibri" w:hAnsi="Arial" w:cs="Arial"/>
          <w:lang w:val="es-AR" w:bidi="ar-SA"/>
        </w:rPr>
        <w:t>pasando</w:t>
      </w:r>
      <w:r w:rsidR="00E3575D" w:rsidRPr="007424CE">
        <w:rPr>
          <w:rFonts w:ascii="Arial" w:eastAsia="Calibri" w:hAnsi="Arial" w:cs="Arial"/>
          <w:lang w:val="es-AR" w:bidi="ar-SA"/>
        </w:rPr>
        <w:t xml:space="preserve"> de 288 a 166</w:t>
      </w:r>
      <w:r w:rsidR="00C35E6D" w:rsidRPr="007424CE">
        <w:rPr>
          <w:rFonts w:ascii="Arial" w:eastAsia="Calibri" w:hAnsi="Arial" w:cs="Arial"/>
          <w:lang w:val="es-AR" w:bidi="ar-SA"/>
        </w:rPr>
        <w:t xml:space="preserve"> productores</w:t>
      </w:r>
      <w:r w:rsidR="007424CE" w:rsidRPr="007424CE">
        <w:rPr>
          <w:rFonts w:ascii="Arial" w:eastAsia="Calibri" w:hAnsi="Arial" w:cs="Arial"/>
          <w:lang w:val="es-AR" w:bidi="ar-SA"/>
        </w:rPr>
        <w:t>.</w:t>
      </w:r>
      <w:r w:rsidR="007424CE" w:rsidRPr="007424CE">
        <w:rPr>
          <w:rStyle w:val="Refdenotaalpie"/>
          <w:rFonts w:asciiTheme="minorBidi" w:hAnsiTheme="minorBidi"/>
          <w:sz w:val="20"/>
          <w:szCs w:val="20"/>
        </w:rPr>
        <w:footnoteReference w:id="1"/>
      </w:r>
    </w:p>
    <w:p w:rsidR="007424CE" w:rsidRDefault="007424CE" w:rsidP="005D2053">
      <w:pPr>
        <w:suppressAutoHyphens/>
        <w:rPr>
          <w:rFonts w:ascii="Arial" w:eastAsia="Calibri" w:hAnsi="Arial" w:cs="Arial"/>
          <w:highlight w:val="yellow"/>
          <w:lang w:val="es-AR" w:bidi="ar-SA"/>
        </w:rPr>
      </w:pPr>
    </w:p>
    <w:p w:rsidR="00752749" w:rsidRPr="00752749" w:rsidRDefault="00752749" w:rsidP="00956BA3">
      <w:pPr>
        <w:rPr>
          <w:rFonts w:ascii="Arial" w:eastAsia="Calibri" w:hAnsi="Arial" w:cs="Arial"/>
          <w:bCs/>
          <w:lang w:val="es-AR" w:bidi="ar-SA"/>
        </w:rPr>
      </w:pPr>
      <w:r w:rsidRPr="00752749">
        <w:rPr>
          <w:rFonts w:ascii="Arial" w:eastAsia="Calibri" w:hAnsi="Arial" w:cs="Arial"/>
          <w:bCs/>
          <w:lang w:val="es-AR" w:bidi="ar-SA"/>
        </w:rPr>
        <w:t>La producción hortícola se ve afectada en forma periódica por temporales de agua y viento que arruinan la producci</w:t>
      </w:r>
      <w:r>
        <w:rPr>
          <w:rFonts w:ascii="Arial" w:eastAsia="Calibri" w:hAnsi="Arial" w:cs="Arial"/>
          <w:bCs/>
          <w:lang w:val="es-AR" w:bidi="ar-SA"/>
        </w:rPr>
        <w:t xml:space="preserve">ón </w:t>
      </w:r>
      <w:r w:rsidR="00C44C79">
        <w:rPr>
          <w:rFonts w:ascii="Arial" w:eastAsia="Calibri" w:hAnsi="Arial" w:cs="Arial"/>
          <w:bCs/>
          <w:lang w:val="es-AR" w:bidi="ar-SA"/>
        </w:rPr>
        <w:t>y ponen en crisis la ecuación económica de los productores</w:t>
      </w:r>
      <w:r w:rsidR="00956BA3">
        <w:rPr>
          <w:rFonts w:ascii="Arial" w:eastAsia="Calibri" w:hAnsi="Arial" w:cs="Arial"/>
          <w:bCs/>
          <w:lang w:val="es-AR" w:bidi="ar-SA"/>
        </w:rPr>
        <w:t>.</w:t>
      </w:r>
    </w:p>
    <w:p w:rsidR="00752749" w:rsidRDefault="00752749" w:rsidP="00752749">
      <w:pPr>
        <w:rPr>
          <w:rFonts w:ascii="Arial" w:eastAsia="Calibri" w:hAnsi="Arial" w:cs="Arial"/>
          <w:bCs/>
          <w:color w:val="FF0000"/>
          <w:lang w:val="es-AR" w:bidi="ar-SA"/>
        </w:rPr>
      </w:pPr>
    </w:p>
    <w:p w:rsidR="00752749" w:rsidRPr="00752749" w:rsidRDefault="00752749" w:rsidP="00C44C79">
      <w:pPr>
        <w:jc w:val="center"/>
        <w:rPr>
          <w:rFonts w:ascii="Arial" w:eastAsia="Calibri" w:hAnsi="Arial" w:cs="Arial"/>
          <w:b/>
          <w:u w:val="single"/>
          <w:lang w:val="es-AR" w:bidi="ar-SA"/>
        </w:rPr>
      </w:pPr>
      <w:r w:rsidRPr="00752749">
        <w:rPr>
          <w:rFonts w:ascii="Arial" w:eastAsia="Calibri" w:hAnsi="Arial" w:cs="Arial"/>
          <w:b/>
          <w:u w:val="single"/>
          <w:lang w:val="es-AR" w:bidi="ar-SA"/>
        </w:rPr>
        <w:t xml:space="preserve">Foto 2 </w:t>
      </w:r>
      <w:r w:rsidR="00C44C79">
        <w:rPr>
          <w:rFonts w:ascii="Arial" w:eastAsia="Calibri" w:hAnsi="Arial" w:cs="Arial"/>
          <w:b/>
          <w:u w:val="single"/>
          <w:lang w:val="es-AR" w:bidi="ar-SA"/>
        </w:rPr>
        <w:t>– Producción hortícola afectada por un temporal</w:t>
      </w:r>
    </w:p>
    <w:p w:rsidR="00E3575D" w:rsidRPr="00E3575D" w:rsidRDefault="00E3575D" w:rsidP="00E3575D">
      <w:pPr>
        <w:suppressAutoHyphens/>
        <w:rPr>
          <w:rFonts w:ascii="Arial" w:eastAsia="Calibri" w:hAnsi="Arial" w:cs="Arial"/>
          <w:lang w:val="es-AR" w:bidi="ar-SA"/>
        </w:rPr>
      </w:pPr>
    </w:p>
    <w:p w:rsidR="00E3575D" w:rsidRPr="00E3575D" w:rsidRDefault="00E3575D" w:rsidP="00956BA3">
      <w:pPr>
        <w:suppressAutoHyphens/>
        <w:jc w:val="center"/>
        <w:rPr>
          <w:rFonts w:ascii="Arial" w:eastAsia="Calibri" w:hAnsi="Arial" w:cs="Arial"/>
          <w:sz w:val="24"/>
          <w:szCs w:val="24"/>
          <w:lang w:val="es-AR" w:bidi="ar-SA"/>
        </w:rPr>
      </w:pPr>
      <w:r>
        <w:rPr>
          <w:noProof/>
          <w:lang w:eastAsia="es-ES"/>
        </w:rPr>
        <w:drawing>
          <wp:inline distT="0" distB="0" distL="0" distR="0">
            <wp:extent cx="4725464" cy="2834687"/>
            <wp:effectExtent l="0" t="0" r="0" b="3810"/>
            <wp:docPr id="3" name="Imagen 3" descr="https://4.bp.blogspot.com/-kiu2N6tuve4/VspfzMXZb2I/AAAAAAAAAts/TCdaDrQ9iVA/s1600/IMG-201602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kiu2N6tuve4/VspfzMXZb2I/AAAAAAAAAts/TCdaDrQ9iVA/s1600/IMG-20160220-WA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5606" cy="2834772"/>
                    </a:xfrm>
                    <a:prstGeom prst="rect">
                      <a:avLst/>
                    </a:prstGeom>
                    <a:noFill/>
                    <a:ln>
                      <a:noFill/>
                    </a:ln>
                  </pic:spPr>
                </pic:pic>
              </a:graphicData>
            </a:graphic>
          </wp:inline>
        </w:drawing>
      </w:r>
    </w:p>
    <w:p w:rsidR="00330ED4" w:rsidRDefault="00330ED4" w:rsidP="00C44C79">
      <w:pPr>
        <w:jc w:val="left"/>
      </w:pPr>
    </w:p>
    <w:p w:rsidR="00752749" w:rsidRDefault="00330ED4" w:rsidP="00752749">
      <w:pPr>
        <w:spacing w:after="200"/>
        <w:jc w:val="right"/>
        <w:rPr>
          <w:rFonts w:asciiTheme="minorBidi" w:eastAsia="Calibri" w:hAnsiTheme="minorBidi"/>
          <w:lang w:bidi="ar-SA"/>
        </w:rPr>
      </w:pPr>
      <w:r w:rsidRPr="00752749">
        <w:rPr>
          <w:rFonts w:asciiTheme="minorBidi" w:hAnsiTheme="minorBidi"/>
          <w:sz w:val="20"/>
          <w:szCs w:val="20"/>
        </w:rPr>
        <w:t xml:space="preserve">Fuente: </w:t>
      </w:r>
      <w:hyperlink r:id="rId10" w:history="1">
        <w:r w:rsidRPr="00752749">
          <w:rPr>
            <w:rFonts w:asciiTheme="minorBidi" w:hAnsiTheme="minorBidi"/>
            <w:color w:val="0000FF"/>
            <w:sz w:val="20"/>
            <w:szCs w:val="20"/>
            <w:u w:val="single"/>
          </w:rPr>
          <w:t>http://sociedaddequinterosdesantafe.blogspot.com/</w:t>
        </w:r>
      </w:hyperlink>
    </w:p>
    <w:p w:rsidR="001F2550" w:rsidRDefault="001F2550" w:rsidP="00752749">
      <w:pPr>
        <w:spacing w:after="200"/>
        <w:rPr>
          <w:rFonts w:asciiTheme="minorBidi" w:eastAsia="Calibri" w:hAnsiTheme="minorBidi"/>
          <w:lang w:val="es-AR" w:bidi="ar-SA"/>
        </w:rPr>
      </w:pPr>
    </w:p>
    <w:p w:rsidR="00E3575D" w:rsidRPr="00752749" w:rsidRDefault="00E3575D" w:rsidP="001F2550">
      <w:pPr>
        <w:spacing w:after="200"/>
        <w:rPr>
          <w:rFonts w:ascii="Arial" w:eastAsia="Calibri" w:hAnsi="Arial" w:cs="Arial"/>
          <w:sz w:val="24"/>
          <w:szCs w:val="24"/>
          <w:lang w:bidi="ar-SA"/>
        </w:rPr>
      </w:pPr>
      <w:r w:rsidRPr="00E3575D">
        <w:rPr>
          <w:rFonts w:asciiTheme="minorBidi" w:eastAsia="Calibri" w:hAnsiTheme="minorBidi"/>
          <w:lang w:val="es-AR" w:bidi="ar-SA"/>
        </w:rPr>
        <w:t xml:space="preserve">La producción hortícola en </w:t>
      </w:r>
      <w:r w:rsidR="00752749">
        <w:rPr>
          <w:rFonts w:asciiTheme="minorBidi" w:eastAsia="Calibri" w:hAnsiTheme="minorBidi"/>
          <w:lang w:val="es-AR" w:bidi="ar-SA"/>
        </w:rPr>
        <w:t xml:space="preserve">el cinturón verde de </w:t>
      </w:r>
      <w:r w:rsidRPr="00E3575D">
        <w:rPr>
          <w:rFonts w:asciiTheme="minorBidi" w:eastAsia="Calibri" w:hAnsiTheme="minorBidi"/>
          <w:lang w:val="es-AR" w:bidi="ar-SA"/>
        </w:rPr>
        <w:t>Santa Fe está muy diversificada. Dentro de los cultivos de hoja se destacan</w:t>
      </w:r>
      <w:r w:rsidR="00752749">
        <w:rPr>
          <w:rFonts w:asciiTheme="minorBidi" w:eastAsia="Calibri" w:hAnsiTheme="minorBidi"/>
          <w:lang w:val="es-AR" w:bidi="ar-SA"/>
        </w:rPr>
        <w:t>:</w:t>
      </w:r>
      <w:r w:rsidRPr="00E3575D">
        <w:rPr>
          <w:rFonts w:asciiTheme="minorBidi" w:eastAsia="Calibri" w:hAnsiTheme="minorBidi"/>
          <w:lang w:val="es-AR" w:bidi="ar-SA"/>
        </w:rPr>
        <w:t xml:space="preserve"> acelga, lechuga crespa, espinaca, lechuga repollada, </w:t>
      </w:r>
      <w:r w:rsidR="00223116">
        <w:rPr>
          <w:rFonts w:asciiTheme="minorBidi" w:eastAsia="Calibri" w:hAnsiTheme="minorBidi"/>
          <w:lang w:val="es-AR" w:bidi="ar-SA"/>
        </w:rPr>
        <w:t>rúcula y</w:t>
      </w:r>
      <w:r w:rsidRPr="00E3575D">
        <w:rPr>
          <w:rFonts w:asciiTheme="minorBidi" w:eastAsia="Calibri" w:hAnsiTheme="minorBidi"/>
          <w:lang w:val="es-AR" w:bidi="ar-SA"/>
        </w:rPr>
        <w:t xml:space="preserve"> achicoria. Por su parte los cultivos de raíz más significativos son remolacha y zanahoria</w:t>
      </w:r>
      <w:r w:rsidR="00752749">
        <w:rPr>
          <w:rFonts w:asciiTheme="minorBidi" w:eastAsia="Calibri" w:hAnsiTheme="minorBidi"/>
          <w:lang w:val="es-AR" w:bidi="ar-SA"/>
        </w:rPr>
        <w:t xml:space="preserve">. En cuanto a </w:t>
      </w:r>
      <w:r w:rsidRPr="00E3575D">
        <w:rPr>
          <w:rFonts w:asciiTheme="minorBidi" w:eastAsia="Calibri" w:hAnsiTheme="minorBidi"/>
          <w:lang w:val="es-AR" w:bidi="ar-SA"/>
        </w:rPr>
        <w:t xml:space="preserve">los </w:t>
      </w:r>
      <w:r w:rsidR="000E45FE">
        <w:rPr>
          <w:rFonts w:asciiTheme="minorBidi" w:eastAsia="Calibri" w:hAnsiTheme="minorBidi"/>
          <w:lang w:val="es-AR" w:bidi="ar-SA"/>
        </w:rPr>
        <w:t xml:space="preserve">cultivos </w:t>
      </w:r>
      <w:r w:rsidRPr="00E3575D">
        <w:rPr>
          <w:rFonts w:asciiTheme="minorBidi" w:eastAsia="Calibri" w:hAnsiTheme="minorBidi"/>
          <w:lang w:val="es-AR" w:bidi="ar-SA"/>
        </w:rPr>
        <w:t>de fruto</w:t>
      </w:r>
      <w:r w:rsidR="00752749">
        <w:rPr>
          <w:rFonts w:asciiTheme="minorBidi" w:eastAsia="Calibri" w:hAnsiTheme="minorBidi"/>
          <w:lang w:val="es-AR" w:bidi="ar-SA"/>
        </w:rPr>
        <w:t xml:space="preserve"> predominan</w:t>
      </w:r>
      <w:r w:rsidRPr="00E3575D">
        <w:rPr>
          <w:rFonts w:asciiTheme="minorBidi" w:eastAsia="Calibri" w:hAnsiTheme="minorBidi"/>
          <w:lang w:val="es-AR" w:bidi="ar-SA"/>
        </w:rPr>
        <w:t xml:space="preserve"> tomate, pimiento, calabaza, zapallito y berenjena. Por último, dentro de las crucíferas </w:t>
      </w:r>
      <w:r w:rsidR="001F2550">
        <w:rPr>
          <w:rFonts w:asciiTheme="minorBidi" w:eastAsia="Calibri" w:hAnsiTheme="minorBidi"/>
          <w:lang w:val="es-AR" w:bidi="ar-SA"/>
        </w:rPr>
        <w:t>tenemos</w:t>
      </w:r>
      <w:r w:rsidRPr="00E3575D">
        <w:rPr>
          <w:rFonts w:asciiTheme="minorBidi" w:eastAsia="Calibri" w:hAnsiTheme="minorBidi"/>
          <w:lang w:val="es-AR" w:bidi="ar-SA"/>
        </w:rPr>
        <w:t xml:space="preserve"> </w:t>
      </w:r>
      <w:r w:rsidR="00752749">
        <w:rPr>
          <w:rFonts w:asciiTheme="minorBidi" w:eastAsia="Calibri" w:hAnsiTheme="minorBidi"/>
          <w:lang w:val="es-AR" w:bidi="ar-SA"/>
        </w:rPr>
        <w:t>brócoli, repollo y coliflor</w:t>
      </w:r>
      <w:r w:rsidRPr="00E3575D">
        <w:rPr>
          <w:rFonts w:asciiTheme="minorBidi" w:eastAsia="Calibri" w:hAnsiTheme="minorBidi"/>
          <w:lang w:val="es-AR" w:bidi="ar-SA"/>
        </w:rPr>
        <w:t>.</w:t>
      </w:r>
    </w:p>
    <w:p w:rsidR="00E3575D" w:rsidRPr="00E3575D" w:rsidRDefault="00223116" w:rsidP="001F2550">
      <w:pPr>
        <w:suppressAutoHyphens/>
        <w:rPr>
          <w:rFonts w:ascii="Arial" w:eastAsia="Calibri" w:hAnsi="Arial" w:cs="Arial"/>
          <w:lang w:val="es-AR" w:bidi="ar-SA"/>
        </w:rPr>
      </w:pPr>
      <w:r>
        <w:rPr>
          <w:rFonts w:ascii="Arial" w:eastAsia="Calibri" w:hAnsi="Arial" w:cs="Arial"/>
          <w:lang w:val="es-AR" w:bidi="ar-SA"/>
        </w:rPr>
        <w:t>De acuerdo a los datos proporcionados por el INTA Monte Vera</w:t>
      </w:r>
      <w:r w:rsidR="00E3575D" w:rsidRPr="00E3575D">
        <w:rPr>
          <w:rFonts w:ascii="Arial" w:eastAsia="Calibri" w:hAnsi="Arial" w:cs="Arial"/>
          <w:lang w:val="es-AR" w:bidi="ar-SA"/>
        </w:rPr>
        <w:t xml:space="preserve"> el 64% de los </w:t>
      </w:r>
      <w:r w:rsidR="00D938D3">
        <w:rPr>
          <w:rFonts w:ascii="Arial" w:eastAsia="Calibri" w:hAnsi="Arial" w:cs="Arial"/>
          <w:lang w:val="es-AR" w:bidi="ar-SA"/>
        </w:rPr>
        <w:t>productores</w:t>
      </w:r>
      <w:r w:rsidR="00E3575D" w:rsidRPr="00E3575D">
        <w:rPr>
          <w:rFonts w:ascii="Arial" w:eastAsia="Calibri" w:hAnsi="Arial" w:cs="Arial"/>
          <w:lang w:val="es-AR" w:bidi="ar-SA"/>
        </w:rPr>
        <w:t xml:space="preserve"> </w:t>
      </w:r>
      <w:r w:rsidR="00752749">
        <w:rPr>
          <w:rFonts w:ascii="Arial" w:eastAsia="Calibri" w:hAnsi="Arial" w:cs="Arial"/>
          <w:lang w:val="es-AR" w:bidi="ar-SA"/>
        </w:rPr>
        <w:t>realiza producción</w:t>
      </w:r>
      <w:r w:rsidR="00E3575D" w:rsidRPr="00E3575D">
        <w:rPr>
          <w:rFonts w:ascii="Arial" w:eastAsia="Calibri" w:hAnsi="Arial" w:cs="Arial"/>
          <w:lang w:val="es-AR" w:bidi="ar-SA"/>
        </w:rPr>
        <w:t xml:space="preserve"> al aire libre sin ningún tipo de cobertura. El sistema de protección con media sombra es utilizado por el 33% de los productores y </w:t>
      </w:r>
      <w:r w:rsidR="001F2550">
        <w:rPr>
          <w:rFonts w:ascii="Arial" w:eastAsia="Calibri" w:hAnsi="Arial" w:cs="Arial"/>
          <w:lang w:val="es-AR" w:bidi="ar-SA"/>
        </w:rPr>
        <w:t>solo</w:t>
      </w:r>
      <w:r w:rsidR="00E3575D" w:rsidRPr="00E3575D">
        <w:rPr>
          <w:rFonts w:ascii="Arial" w:eastAsia="Calibri" w:hAnsi="Arial" w:cs="Arial"/>
          <w:lang w:val="es-AR" w:bidi="ar-SA"/>
        </w:rPr>
        <w:t xml:space="preserve"> un 3% de los productores tienen invernáculos.</w:t>
      </w:r>
      <w:r w:rsidR="00C44C79">
        <w:rPr>
          <w:rFonts w:ascii="Arial" w:eastAsia="Calibri" w:hAnsi="Arial" w:cs="Arial"/>
          <w:lang w:val="es-AR" w:bidi="ar-SA"/>
        </w:rPr>
        <w:t xml:space="preserve"> La baja participación de la producción con cobertura está vinculada con la falta de capital para hacer frente a las instalaciones necesarias.</w:t>
      </w:r>
    </w:p>
    <w:p w:rsidR="00E3575D" w:rsidRPr="00E3575D" w:rsidRDefault="00E3575D" w:rsidP="00E3575D">
      <w:pPr>
        <w:suppressAutoHyphens/>
        <w:rPr>
          <w:rFonts w:ascii="Arial" w:eastAsia="Calibri" w:hAnsi="Arial" w:cs="Arial"/>
          <w:lang w:val="es-AR" w:bidi="ar-SA"/>
        </w:rPr>
      </w:pPr>
    </w:p>
    <w:p w:rsidR="00E3575D" w:rsidRPr="00D44F03" w:rsidRDefault="00E3575D" w:rsidP="001F2550">
      <w:pPr>
        <w:suppressAutoHyphens/>
        <w:rPr>
          <w:rFonts w:ascii="Arial" w:eastAsia="Calibri" w:hAnsi="Arial" w:cs="Arial"/>
          <w:lang w:val="es-AR" w:bidi="ar-SA"/>
        </w:rPr>
      </w:pPr>
      <w:r w:rsidRPr="00D44F03">
        <w:rPr>
          <w:rFonts w:ascii="Arial" w:eastAsia="Calibri" w:hAnsi="Arial" w:cs="Arial"/>
          <w:lang w:val="es-AR" w:bidi="ar-SA"/>
        </w:rPr>
        <w:t>La  forma de tenencia de la tierra predominante en la producción hortícola</w:t>
      </w:r>
      <w:r w:rsidR="00223116" w:rsidRPr="00D44F03">
        <w:rPr>
          <w:rFonts w:ascii="Arial" w:eastAsia="Calibri" w:hAnsi="Arial" w:cs="Arial"/>
          <w:lang w:val="es-AR" w:bidi="ar-SA"/>
        </w:rPr>
        <w:t xml:space="preserve"> del cinturón verde de Santa Fe son el</w:t>
      </w:r>
      <w:r w:rsidRPr="00D44F03">
        <w:rPr>
          <w:rFonts w:ascii="Arial" w:eastAsia="Calibri" w:hAnsi="Arial" w:cs="Arial"/>
          <w:lang w:val="es-AR" w:bidi="ar-SA"/>
        </w:rPr>
        <w:t xml:space="preserve"> </w:t>
      </w:r>
      <w:r w:rsidR="003B0EC0" w:rsidRPr="00D44F03">
        <w:rPr>
          <w:rFonts w:ascii="Arial" w:eastAsia="Calibri" w:hAnsi="Arial" w:cs="Arial"/>
          <w:lang w:val="es-AR" w:bidi="ar-SA"/>
        </w:rPr>
        <w:t>arrendamiento (</w:t>
      </w:r>
      <w:r w:rsidRPr="00D44F03">
        <w:rPr>
          <w:rFonts w:ascii="Arial" w:eastAsia="Calibri" w:hAnsi="Arial" w:cs="Arial"/>
          <w:lang w:val="es-AR" w:bidi="ar-SA"/>
        </w:rPr>
        <w:t xml:space="preserve">49%) y </w:t>
      </w:r>
      <w:r w:rsidR="00752749" w:rsidRPr="00D44F03">
        <w:rPr>
          <w:rFonts w:ascii="Arial" w:eastAsia="Calibri" w:hAnsi="Arial" w:cs="Arial"/>
          <w:lang w:val="es-AR" w:bidi="ar-SA"/>
        </w:rPr>
        <w:t xml:space="preserve">el uso de </w:t>
      </w:r>
      <w:r w:rsidRPr="00D44F03">
        <w:rPr>
          <w:rFonts w:ascii="Arial" w:eastAsia="Calibri" w:hAnsi="Arial" w:cs="Arial"/>
          <w:lang w:val="es-AR" w:bidi="ar-SA"/>
        </w:rPr>
        <w:t>tierra propia (31%). En algunos casos (8%) ha</w:t>
      </w:r>
      <w:r w:rsidR="001B0605">
        <w:rPr>
          <w:rFonts w:ascii="Arial" w:eastAsia="Calibri" w:hAnsi="Arial" w:cs="Arial"/>
          <w:lang w:val="es-AR" w:bidi="ar-SA"/>
        </w:rPr>
        <w:t>y propietarios de tierra que u</w:t>
      </w:r>
      <w:r w:rsidR="00752749" w:rsidRPr="00D44F03">
        <w:rPr>
          <w:rFonts w:ascii="Arial" w:eastAsia="Calibri" w:hAnsi="Arial" w:cs="Arial"/>
          <w:lang w:val="es-AR" w:bidi="ar-SA"/>
        </w:rPr>
        <w:t>tilizan</w:t>
      </w:r>
      <w:r w:rsidRPr="00D44F03">
        <w:rPr>
          <w:rFonts w:ascii="Arial" w:eastAsia="Calibri" w:hAnsi="Arial" w:cs="Arial"/>
          <w:lang w:val="es-AR" w:bidi="ar-SA"/>
        </w:rPr>
        <w:t xml:space="preserve"> </w:t>
      </w:r>
      <w:r w:rsidR="001B0605">
        <w:rPr>
          <w:rFonts w:ascii="Arial" w:eastAsia="Calibri" w:hAnsi="Arial" w:cs="Arial"/>
          <w:lang w:val="es-AR" w:bidi="ar-SA"/>
        </w:rPr>
        <w:t xml:space="preserve">su tierra </w:t>
      </w:r>
      <w:r w:rsidRPr="00D44F03">
        <w:rPr>
          <w:rFonts w:ascii="Arial" w:eastAsia="Calibri" w:hAnsi="Arial" w:cs="Arial"/>
          <w:lang w:val="es-AR" w:bidi="ar-SA"/>
        </w:rPr>
        <w:t xml:space="preserve">y a la vez arriendan algunas hectáreas adicionales. El resto de los casos </w:t>
      </w:r>
      <w:r w:rsidR="001F2550">
        <w:rPr>
          <w:rFonts w:ascii="Arial" w:eastAsia="Calibri" w:hAnsi="Arial" w:cs="Arial"/>
          <w:lang w:val="es-AR" w:bidi="ar-SA"/>
        </w:rPr>
        <w:t>corresponde a</w:t>
      </w:r>
      <w:r w:rsidRPr="00D44F03">
        <w:rPr>
          <w:rFonts w:ascii="Arial" w:eastAsia="Calibri" w:hAnsi="Arial" w:cs="Arial"/>
          <w:lang w:val="es-AR" w:bidi="ar-SA"/>
        </w:rPr>
        <w:t xml:space="preserve"> préstamo, comodato, </w:t>
      </w:r>
      <w:r w:rsidR="00D44F03" w:rsidRPr="00D44F03">
        <w:rPr>
          <w:rFonts w:ascii="Arial" w:eastAsia="Calibri" w:hAnsi="Arial" w:cs="Arial"/>
          <w:lang w:val="es-AR" w:bidi="ar-SA"/>
        </w:rPr>
        <w:t>uso de tierra fiscal y sucesión.</w:t>
      </w:r>
    </w:p>
    <w:p w:rsidR="00E3575D" w:rsidRPr="00223116" w:rsidRDefault="00E3575D" w:rsidP="00E3575D">
      <w:pPr>
        <w:suppressAutoHyphens/>
        <w:rPr>
          <w:rFonts w:ascii="Arial" w:eastAsia="Calibri" w:hAnsi="Arial" w:cs="Arial"/>
          <w:color w:val="FF0000"/>
          <w:lang w:val="es-AR" w:bidi="ar-SA"/>
        </w:rPr>
      </w:pPr>
    </w:p>
    <w:p w:rsidR="00E3575D" w:rsidRPr="00D44F03" w:rsidRDefault="00E3575D" w:rsidP="001B0605">
      <w:pPr>
        <w:suppressAutoHyphens/>
        <w:rPr>
          <w:rFonts w:ascii="Arial" w:eastAsia="Calibri" w:hAnsi="Arial" w:cs="Arial"/>
          <w:lang w:val="es-AR" w:bidi="ar-SA"/>
        </w:rPr>
      </w:pPr>
      <w:r w:rsidRPr="00D44F03">
        <w:rPr>
          <w:rFonts w:ascii="Arial" w:eastAsia="Calibri" w:hAnsi="Arial" w:cs="Arial"/>
          <w:lang w:val="es-AR" w:bidi="ar-SA"/>
        </w:rPr>
        <w:t xml:space="preserve">Con relación a la venta de los productos, el 42% de los </w:t>
      </w:r>
      <w:r w:rsidR="001B0605">
        <w:rPr>
          <w:rFonts w:ascii="Arial" w:eastAsia="Calibri" w:hAnsi="Arial" w:cs="Arial"/>
          <w:lang w:val="es-AR" w:bidi="ar-SA"/>
        </w:rPr>
        <w:t>productores</w:t>
      </w:r>
      <w:r w:rsidRPr="00D44F03">
        <w:rPr>
          <w:rFonts w:ascii="Arial" w:eastAsia="Calibri" w:hAnsi="Arial" w:cs="Arial"/>
          <w:lang w:val="es-AR" w:bidi="ar-SA"/>
        </w:rPr>
        <w:t xml:space="preserve"> los comercializa a través de un comisionista, el 28% lleva todas las semanas su producción al mercado </w:t>
      </w:r>
      <w:r w:rsidR="00D44F03" w:rsidRPr="00D44F03">
        <w:rPr>
          <w:rFonts w:ascii="Arial" w:eastAsia="Calibri" w:hAnsi="Arial" w:cs="Arial"/>
          <w:lang w:val="es-AR" w:bidi="ar-SA"/>
        </w:rPr>
        <w:t>de productores</w:t>
      </w:r>
      <w:r w:rsidR="001B0605">
        <w:rPr>
          <w:rFonts w:ascii="Arial" w:eastAsia="Calibri" w:hAnsi="Arial" w:cs="Arial"/>
          <w:lang w:val="es-AR" w:bidi="ar-SA"/>
        </w:rPr>
        <w:t xml:space="preserve"> </w:t>
      </w:r>
      <w:r w:rsidR="00D44F03" w:rsidRPr="00D44F03">
        <w:rPr>
          <w:rFonts w:ascii="Arial" w:eastAsia="Calibri" w:hAnsi="Arial" w:cs="Arial"/>
          <w:lang w:val="es-AR" w:bidi="ar-SA"/>
        </w:rPr>
        <w:t>vendiendo allí</w:t>
      </w:r>
      <w:r w:rsidRPr="00D44F03">
        <w:rPr>
          <w:rFonts w:ascii="Arial" w:eastAsia="Calibri" w:hAnsi="Arial" w:cs="Arial"/>
          <w:lang w:val="es-AR" w:bidi="ar-SA"/>
        </w:rPr>
        <w:t xml:space="preserve"> en forma directa y el 6% de los productores venden direct</w:t>
      </w:r>
      <w:r w:rsidR="00D44F03" w:rsidRPr="00D44F03">
        <w:rPr>
          <w:rFonts w:ascii="Arial" w:eastAsia="Calibri" w:hAnsi="Arial" w:cs="Arial"/>
          <w:lang w:val="es-AR" w:bidi="ar-SA"/>
        </w:rPr>
        <w:t xml:space="preserve">amente a las </w:t>
      </w:r>
      <w:r w:rsidRPr="00D44F03">
        <w:rPr>
          <w:rFonts w:ascii="Arial" w:eastAsia="Calibri" w:hAnsi="Arial" w:cs="Arial"/>
          <w:lang w:val="es-AR" w:bidi="ar-SA"/>
        </w:rPr>
        <w:t xml:space="preserve">verdulerías </w:t>
      </w:r>
      <w:r w:rsidR="00D44F03" w:rsidRPr="00D44F03">
        <w:rPr>
          <w:rFonts w:ascii="Arial" w:eastAsia="Calibri" w:hAnsi="Arial" w:cs="Arial"/>
          <w:lang w:val="es-AR" w:bidi="ar-SA"/>
        </w:rPr>
        <w:t xml:space="preserve">ubicadas </w:t>
      </w:r>
      <w:r w:rsidRPr="00D44F03">
        <w:rPr>
          <w:rFonts w:ascii="Arial" w:eastAsia="Calibri" w:hAnsi="Arial" w:cs="Arial"/>
          <w:lang w:val="es-AR" w:bidi="ar-SA"/>
        </w:rPr>
        <w:t>en la ciudad de Santa Fe.</w:t>
      </w:r>
      <w:r w:rsidR="001B0605">
        <w:rPr>
          <w:rFonts w:ascii="Arial" w:eastAsia="Calibri" w:hAnsi="Arial" w:cs="Arial"/>
          <w:lang w:val="es-AR" w:bidi="ar-SA"/>
        </w:rPr>
        <w:t xml:space="preserve"> Un significativo</w:t>
      </w:r>
      <w:r w:rsidRPr="00D44F03">
        <w:rPr>
          <w:rFonts w:ascii="Arial" w:eastAsia="Calibri" w:hAnsi="Arial" w:cs="Arial"/>
          <w:lang w:val="es-AR" w:bidi="ar-SA"/>
        </w:rPr>
        <w:t xml:space="preserve"> 21% de los casos </w:t>
      </w:r>
      <w:r w:rsidR="00D44F03" w:rsidRPr="00D44F03">
        <w:rPr>
          <w:rFonts w:ascii="Arial" w:eastAsia="Calibri" w:hAnsi="Arial" w:cs="Arial"/>
          <w:lang w:val="es-AR" w:bidi="ar-SA"/>
        </w:rPr>
        <w:t xml:space="preserve">relevados por el INTA Monte Vera </w:t>
      </w:r>
      <w:r w:rsidRPr="00D44F03">
        <w:rPr>
          <w:rFonts w:ascii="Arial" w:eastAsia="Calibri" w:hAnsi="Arial" w:cs="Arial"/>
          <w:lang w:val="es-AR" w:bidi="ar-SA"/>
        </w:rPr>
        <w:t>se presenta</w:t>
      </w:r>
      <w:r w:rsidR="00D44F03" w:rsidRPr="00D44F03">
        <w:rPr>
          <w:rFonts w:ascii="Arial" w:eastAsia="Calibri" w:hAnsi="Arial" w:cs="Arial"/>
          <w:lang w:val="es-AR" w:bidi="ar-SA"/>
        </w:rPr>
        <w:t xml:space="preserve"> como “</w:t>
      </w:r>
      <w:r w:rsidRPr="00D44F03">
        <w:rPr>
          <w:rFonts w:ascii="Arial" w:eastAsia="Calibri" w:hAnsi="Arial" w:cs="Arial"/>
          <w:lang w:val="es-AR" w:bidi="ar-SA"/>
        </w:rPr>
        <w:t>sin dato</w:t>
      </w:r>
      <w:r w:rsidR="00D44F03" w:rsidRPr="00D44F03">
        <w:rPr>
          <w:rFonts w:ascii="Arial" w:eastAsia="Calibri" w:hAnsi="Arial" w:cs="Arial"/>
          <w:lang w:val="es-AR" w:bidi="ar-SA"/>
        </w:rPr>
        <w:t>”</w:t>
      </w:r>
      <w:r w:rsidRPr="00D44F03">
        <w:rPr>
          <w:rFonts w:ascii="Arial" w:eastAsia="Calibri" w:hAnsi="Arial" w:cs="Arial"/>
          <w:lang w:val="es-AR" w:bidi="ar-SA"/>
        </w:rPr>
        <w:t xml:space="preserve"> en cuanto al canal de comercialización que utiliza.</w:t>
      </w:r>
      <w:r w:rsidR="00C44C79">
        <w:rPr>
          <w:rFonts w:ascii="Arial" w:eastAsia="Calibri" w:hAnsi="Arial" w:cs="Arial"/>
          <w:lang w:val="es-AR" w:bidi="ar-SA"/>
        </w:rPr>
        <w:t xml:space="preserve"> La participación de los comisionistas se revela como decisiva, habida cuenta que suelen detentar una parte importante del beneficio.</w:t>
      </w:r>
    </w:p>
    <w:p w:rsidR="00E3575D" w:rsidRDefault="00E3575D" w:rsidP="00E3575D">
      <w:pPr>
        <w:suppressAutoHyphens/>
        <w:rPr>
          <w:rFonts w:ascii="Arial" w:eastAsia="Calibri" w:hAnsi="Arial" w:cs="Arial"/>
          <w:color w:val="FF0000"/>
          <w:lang w:val="es-AR" w:bidi="ar-SA"/>
        </w:rPr>
      </w:pPr>
    </w:p>
    <w:p w:rsidR="00ED214A" w:rsidRPr="00223116" w:rsidRDefault="00ED214A" w:rsidP="00E3575D">
      <w:pPr>
        <w:suppressAutoHyphens/>
        <w:rPr>
          <w:rFonts w:ascii="Arial" w:eastAsia="Calibri" w:hAnsi="Arial" w:cs="Arial"/>
          <w:color w:val="FF0000"/>
          <w:lang w:val="es-AR" w:bidi="ar-SA"/>
        </w:rPr>
      </w:pPr>
    </w:p>
    <w:p w:rsidR="00C8119D" w:rsidRPr="0001651C" w:rsidRDefault="008F603E" w:rsidP="0001651C">
      <w:pPr>
        <w:autoSpaceDE w:val="0"/>
        <w:autoSpaceDN w:val="0"/>
        <w:adjustRightInd w:val="0"/>
        <w:rPr>
          <w:rFonts w:asciiTheme="minorBidi" w:hAnsiTheme="minorBidi"/>
          <w:b/>
          <w:bCs/>
          <w:u w:val="single"/>
        </w:rPr>
      </w:pPr>
      <w:r>
        <w:rPr>
          <w:rFonts w:asciiTheme="minorBidi" w:hAnsiTheme="minorBidi"/>
          <w:b/>
          <w:bCs/>
          <w:u w:val="single"/>
        </w:rPr>
        <w:t>Las formas de comercialización de los productores hortícolas</w:t>
      </w:r>
    </w:p>
    <w:p w:rsidR="00C8119D" w:rsidRPr="0001651C" w:rsidRDefault="00C8119D" w:rsidP="0001651C">
      <w:pPr>
        <w:autoSpaceDE w:val="0"/>
        <w:autoSpaceDN w:val="0"/>
        <w:adjustRightInd w:val="0"/>
        <w:rPr>
          <w:rFonts w:asciiTheme="minorBidi" w:hAnsiTheme="minorBidi"/>
          <w:b/>
          <w:bCs/>
          <w:u w:val="single"/>
        </w:rPr>
      </w:pPr>
    </w:p>
    <w:p w:rsidR="00025D1D" w:rsidRPr="0001651C" w:rsidRDefault="00D44F03" w:rsidP="00DD7B46">
      <w:pPr>
        <w:textAlignment w:val="baseline"/>
        <w:rPr>
          <w:rFonts w:asciiTheme="minorBidi" w:eastAsiaTheme="minorEastAsia" w:hAnsiTheme="minorBidi"/>
          <w:color w:val="000000" w:themeColor="text1"/>
          <w:kern w:val="24"/>
          <w:lang w:val="es-AR"/>
        </w:rPr>
      </w:pPr>
      <w:r w:rsidRPr="004D7B4C">
        <w:rPr>
          <w:rFonts w:asciiTheme="minorBidi" w:eastAsiaTheme="minorEastAsia" w:hAnsiTheme="minorBidi"/>
          <w:color w:val="000000" w:themeColor="text1"/>
          <w:kern w:val="24"/>
        </w:rPr>
        <w:t>Fruto de u</w:t>
      </w:r>
      <w:r w:rsidR="00025D1D" w:rsidRPr="004D7B4C">
        <w:rPr>
          <w:rFonts w:asciiTheme="minorBidi" w:eastAsiaTheme="minorEastAsia" w:hAnsiTheme="minorBidi"/>
          <w:color w:val="000000" w:themeColor="text1"/>
          <w:kern w:val="24"/>
          <w:lang w:val="es-AR"/>
        </w:rPr>
        <w:t xml:space="preserve">na </w:t>
      </w:r>
      <w:r w:rsidR="004D7B4C" w:rsidRPr="004D7B4C">
        <w:rPr>
          <w:rFonts w:asciiTheme="minorBidi" w:eastAsiaTheme="minorEastAsia" w:hAnsiTheme="minorBidi"/>
          <w:color w:val="000000" w:themeColor="text1"/>
          <w:kern w:val="24"/>
          <w:lang w:val="es-AR"/>
        </w:rPr>
        <w:t>indagación</w:t>
      </w:r>
      <w:r w:rsidR="00E16C3D">
        <w:rPr>
          <w:rFonts w:asciiTheme="minorBidi" w:eastAsiaTheme="minorEastAsia" w:hAnsiTheme="minorBidi"/>
          <w:color w:val="000000" w:themeColor="text1"/>
          <w:kern w:val="24"/>
          <w:lang w:val="es-AR"/>
        </w:rPr>
        <w:t xml:space="preserve"> </w:t>
      </w:r>
      <w:r w:rsidRPr="004D7B4C">
        <w:rPr>
          <w:rFonts w:asciiTheme="minorBidi" w:eastAsiaTheme="minorEastAsia" w:hAnsiTheme="minorBidi"/>
          <w:color w:val="000000" w:themeColor="text1"/>
          <w:kern w:val="24"/>
          <w:lang w:val="es-AR"/>
        </w:rPr>
        <w:t xml:space="preserve">previa </w:t>
      </w:r>
      <w:r w:rsidR="00025D1D" w:rsidRPr="004D7B4C">
        <w:rPr>
          <w:rFonts w:asciiTheme="minorBidi" w:eastAsiaTheme="minorEastAsia" w:hAnsiTheme="minorBidi"/>
          <w:color w:val="000000" w:themeColor="text1"/>
          <w:kern w:val="24"/>
          <w:lang w:val="es-AR"/>
        </w:rPr>
        <w:t xml:space="preserve">realizada </w:t>
      </w:r>
      <w:r w:rsidRPr="004D7B4C">
        <w:rPr>
          <w:rFonts w:asciiTheme="minorBidi" w:eastAsiaTheme="minorEastAsia" w:hAnsiTheme="minorBidi"/>
          <w:color w:val="000000" w:themeColor="text1"/>
          <w:kern w:val="24"/>
          <w:lang w:val="es-AR"/>
        </w:rPr>
        <w:t xml:space="preserve">por parte del equipo de investigación </w:t>
      </w:r>
      <w:r w:rsidR="00025D1D" w:rsidRPr="004D7B4C">
        <w:rPr>
          <w:rFonts w:asciiTheme="minorBidi" w:eastAsiaTheme="minorEastAsia" w:hAnsiTheme="minorBidi"/>
          <w:color w:val="000000" w:themeColor="text1"/>
          <w:kern w:val="24"/>
          <w:lang w:val="es-AR"/>
        </w:rPr>
        <w:t xml:space="preserve">en el </w:t>
      </w:r>
      <w:r w:rsidR="00C8119D" w:rsidRPr="004D7B4C">
        <w:rPr>
          <w:rFonts w:asciiTheme="minorBidi" w:eastAsiaTheme="minorEastAsia" w:hAnsiTheme="minorBidi"/>
          <w:color w:val="000000" w:themeColor="text1"/>
          <w:kern w:val="24"/>
          <w:lang w:val="es-AR"/>
        </w:rPr>
        <w:t>“</w:t>
      </w:r>
      <w:r w:rsidR="00025D1D" w:rsidRPr="004D7B4C">
        <w:rPr>
          <w:rFonts w:asciiTheme="minorBidi" w:eastAsiaTheme="minorEastAsia" w:hAnsiTheme="minorBidi"/>
          <w:color w:val="000000" w:themeColor="text1"/>
          <w:kern w:val="24"/>
          <w:lang w:val="es-AR"/>
        </w:rPr>
        <w:t>Mercado de Productores y Abastecedores de Frutas, Verduras y Hortalizas de Santa Fe S.A.</w:t>
      </w:r>
      <w:r w:rsidR="00C8119D" w:rsidRPr="004D7B4C">
        <w:rPr>
          <w:rFonts w:asciiTheme="minorBidi" w:eastAsiaTheme="minorEastAsia" w:hAnsiTheme="minorBidi"/>
          <w:color w:val="000000" w:themeColor="text1"/>
          <w:kern w:val="24"/>
          <w:lang w:val="es-AR"/>
        </w:rPr>
        <w:t>”</w:t>
      </w:r>
      <w:r w:rsidR="00025D1D" w:rsidRPr="004D7B4C">
        <w:rPr>
          <w:rFonts w:asciiTheme="minorBidi" w:eastAsiaTheme="minorEastAsia" w:hAnsiTheme="minorBidi"/>
          <w:color w:val="000000" w:themeColor="text1"/>
          <w:kern w:val="24"/>
          <w:lang w:val="es-AR"/>
        </w:rPr>
        <w:t xml:space="preserve"> (</w:t>
      </w:r>
      <w:proofErr w:type="spellStart"/>
      <w:r w:rsidR="00025D1D" w:rsidRPr="004D7B4C">
        <w:rPr>
          <w:rFonts w:asciiTheme="minorBidi" w:eastAsiaTheme="minorEastAsia" w:hAnsiTheme="minorBidi"/>
          <w:color w:val="000000" w:themeColor="text1"/>
          <w:kern w:val="24"/>
          <w:lang w:val="es-AR"/>
        </w:rPr>
        <w:t>Guastoni</w:t>
      </w:r>
      <w:proofErr w:type="spellEnd"/>
      <w:r w:rsidR="00025D1D" w:rsidRPr="004D7B4C">
        <w:rPr>
          <w:rFonts w:asciiTheme="minorBidi" w:eastAsiaTheme="minorEastAsia" w:hAnsiTheme="minorBidi"/>
          <w:color w:val="000000" w:themeColor="text1"/>
          <w:kern w:val="24"/>
          <w:lang w:val="es-AR"/>
        </w:rPr>
        <w:t xml:space="preserve">, 2016), </w:t>
      </w:r>
      <w:r w:rsidR="00DD7B46">
        <w:rPr>
          <w:rFonts w:asciiTheme="minorBidi" w:eastAsiaTheme="minorEastAsia" w:hAnsiTheme="minorBidi"/>
          <w:color w:val="000000" w:themeColor="text1"/>
          <w:kern w:val="24"/>
          <w:lang w:val="es-AR"/>
        </w:rPr>
        <w:t>puede estimarse</w:t>
      </w:r>
      <w:r w:rsidR="004D7B4C" w:rsidRPr="004D7B4C">
        <w:rPr>
          <w:rFonts w:asciiTheme="minorBidi" w:eastAsiaTheme="minorEastAsia" w:hAnsiTheme="minorBidi"/>
          <w:color w:val="000000" w:themeColor="text1"/>
          <w:kern w:val="24"/>
          <w:lang w:val="es-AR"/>
        </w:rPr>
        <w:t xml:space="preserve"> </w:t>
      </w:r>
      <w:r w:rsidR="00025D1D" w:rsidRPr="004D7B4C">
        <w:rPr>
          <w:rFonts w:asciiTheme="minorBidi" w:eastAsiaTheme="minorEastAsia" w:hAnsiTheme="minorBidi"/>
          <w:color w:val="000000" w:themeColor="text1"/>
          <w:kern w:val="24"/>
          <w:lang w:val="es-AR"/>
        </w:rPr>
        <w:t xml:space="preserve">que el 95,6% de los operadores mayoristas </w:t>
      </w:r>
      <w:r w:rsidR="004D7B4C" w:rsidRPr="004D7B4C">
        <w:rPr>
          <w:rFonts w:asciiTheme="minorBidi" w:eastAsiaTheme="minorEastAsia" w:hAnsiTheme="minorBidi"/>
          <w:color w:val="000000" w:themeColor="text1"/>
          <w:kern w:val="24"/>
          <w:lang w:val="es-AR"/>
        </w:rPr>
        <w:t xml:space="preserve">del </w:t>
      </w:r>
      <w:r w:rsidR="004D7B4C" w:rsidRPr="001B0605">
        <w:rPr>
          <w:rFonts w:asciiTheme="minorBidi" w:eastAsiaTheme="minorEastAsia" w:hAnsiTheme="minorBidi"/>
          <w:color w:val="000000" w:themeColor="text1"/>
          <w:kern w:val="24"/>
          <w:lang w:val="es-AR"/>
        </w:rPr>
        <w:t xml:space="preserve">“Mercado” </w:t>
      </w:r>
      <w:r w:rsidR="00025D1D" w:rsidRPr="001B0605">
        <w:rPr>
          <w:rFonts w:asciiTheme="minorBidi" w:eastAsiaTheme="minorEastAsia" w:hAnsiTheme="minorBidi"/>
          <w:color w:val="000000" w:themeColor="text1"/>
          <w:kern w:val="24"/>
          <w:lang w:val="es-AR"/>
        </w:rPr>
        <w:t xml:space="preserve">tienen como clientes a las verdulerías, </w:t>
      </w:r>
      <w:r w:rsidR="004D7B4C" w:rsidRPr="001B0605">
        <w:rPr>
          <w:rFonts w:asciiTheme="minorBidi" w:eastAsiaTheme="minorEastAsia" w:hAnsiTheme="minorBidi"/>
          <w:color w:val="000000" w:themeColor="text1"/>
          <w:kern w:val="24"/>
          <w:lang w:val="es-AR"/>
        </w:rPr>
        <w:t>mientras que</w:t>
      </w:r>
      <w:r w:rsidR="00E16C3D" w:rsidRPr="001B0605">
        <w:rPr>
          <w:rFonts w:asciiTheme="minorBidi" w:eastAsiaTheme="minorEastAsia" w:hAnsiTheme="minorBidi"/>
          <w:color w:val="000000" w:themeColor="text1"/>
          <w:kern w:val="24"/>
          <w:lang w:val="es-AR"/>
        </w:rPr>
        <w:t xml:space="preserve"> </w:t>
      </w:r>
      <w:r w:rsidR="0001651C" w:rsidRPr="001B0605">
        <w:rPr>
          <w:rFonts w:asciiTheme="minorBidi" w:eastAsiaTheme="minorEastAsia" w:hAnsiTheme="minorBidi"/>
          <w:color w:val="000000" w:themeColor="text1"/>
          <w:kern w:val="24"/>
          <w:lang w:val="es-AR"/>
        </w:rPr>
        <w:t xml:space="preserve">el </w:t>
      </w:r>
      <w:r w:rsidR="00025D1D" w:rsidRPr="001B0605">
        <w:rPr>
          <w:rFonts w:asciiTheme="minorBidi" w:eastAsiaTheme="minorEastAsia" w:hAnsiTheme="minorBidi"/>
          <w:color w:val="000000" w:themeColor="text1"/>
          <w:kern w:val="24"/>
          <w:lang w:val="es-AR"/>
        </w:rPr>
        <w:t xml:space="preserve">50% de </w:t>
      </w:r>
      <w:r w:rsidR="004D7B4C" w:rsidRPr="001B0605">
        <w:rPr>
          <w:rFonts w:asciiTheme="minorBidi" w:eastAsiaTheme="minorEastAsia" w:hAnsiTheme="minorBidi"/>
          <w:color w:val="000000" w:themeColor="text1"/>
          <w:kern w:val="24"/>
          <w:lang w:val="es-AR"/>
        </w:rPr>
        <w:t>los mismos tiene como</w:t>
      </w:r>
      <w:r w:rsidR="00025D1D" w:rsidRPr="001B0605">
        <w:rPr>
          <w:rFonts w:asciiTheme="minorBidi" w:eastAsiaTheme="minorEastAsia" w:hAnsiTheme="minorBidi"/>
          <w:color w:val="000000" w:themeColor="text1"/>
          <w:kern w:val="24"/>
          <w:lang w:val="es-AR"/>
        </w:rPr>
        <w:t xml:space="preserve"> clientes </w:t>
      </w:r>
      <w:r w:rsidR="004D7B4C" w:rsidRPr="001B0605">
        <w:rPr>
          <w:rFonts w:asciiTheme="minorBidi" w:eastAsiaTheme="minorEastAsia" w:hAnsiTheme="minorBidi"/>
          <w:color w:val="000000" w:themeColor="text1"/>
          <w:kern w:val="24"/>
          <w:lang w:val="es-AR"/>
        </w:rPr>
        <w:t>a</w:t>
      </w:r>
      <w:r w:rsidR="00025D1D" w:rsidRPr="001B0605">
        <w:rPr>
          <w:rFonts w:asciiTheme="minorBidi" w:eastAsiaTheme="minorEastAsia" w:hAnsiTheme="minorBidi"/>
          <w:color w:val="000000" w:themeColor="text1"/>
          <w:kern w:val="24"/>
          <w:lang w:val="es-AR"/>
        </w:rPr>
        <w:t xml:space="preserve"> supermercados. Esto pone de manifiesto que, al menos en la zona de Santa Fe y alrededores, los pequeños comercios especializados en la comercialización de frutas y hortalizas siguen dominando el canal minorista local.</w:t>
      </w:r>
    </w:p>
    <w:p w:rsidR="0001651C" w:rsidRDefault="0001651C" w:rsidP="0001651C">
      <w:pPr>
        <w:rPr>
          <w:rFonts w:asciiTheme="minorBidi" w:hAnsiTheme="minorBidi"/>
          <w:b/>
          <w:bCs/>
          <w:u w:val="single"/>
        </w:rPr>
      </w:pPr>
    </w:p>
    <w:p w:rsidR="00FD482E" w:rsidRPr="00DC5F0F" w:rsidRDefault="00DC5F0F" w:rsidP="00C44C79">
      <w:pPr>
        <w:autoSpaceDE w:val="0"/>
        <w:autoSpaceDN w:val="0"/>
        <w:adjustRightInd w:val="0"/>
        <w:rPr>
          <w:rFonts w:asciiTheme="minorBidi" w:hAnsiTheme="minorBidi"/>
        </w:rPr>
      </w:pPr>
      <w:r w:rsidRPr="00DC5F0F">
        <w:rPr>
          <w:rFonts w:asciiTheme="minorBidi" w:hAnsiTheme="minorBidi"/>
        </w:rPr>
        <w:t>L</w:t>
      </w:r>
      <w:r w:rsidR="006F63C2" w:rsidRPr="00DC5F0F">
        <w:rPr>
          <w:rFonts w:asciiTheme="minorBidi" w:hAnsiTheme="minorBidi"/>
        </w:rPr>
        <w:t>os productores hortícolas se enfrentan a numerosas barreras que impiden que sus</w:t>
      </w:r>
      <w:r w:rsidR="00E16C3D" w:rsidRPr="00DC5F0F">
        <w:rPr>
          <w:rFonts w:asciiTheme="minorBidi" w:hAnsiTheme="minorBidi"/>
        </w:rPr>
        <w:t xml:space="preserve"> </w:t>
      </w:r>
      <w:r w:rsidR="006F63C2" w:rsidRPr="00DC5F0F">
        <w:rPr>
          <w:rFonts w:asciiTheme="minorBidi" w:hAnsiTheme="minorBidi"/>
        </w:rPr>
        <w:t>productos puedan ser comercializados en tiempo y forma</w:t>
      </w:r>
      <w:r w:rsidR="003A0BE0" w:rsidRPr="00DC5F0F">
        <w:rPr>
          <w:rFonts w:asciiTheme="minorBidi" w:hAnsiTheme="minorBidi"/>
        </w:rPr>
        <w:t>, obteniendo un precio conveniente</w:t>
      </w:r>
      <w:r w:rsidRPr="00DC5F0F">
        <w:rPr>
          <w:rFonts w:asciiTheme="minorBidi" w:hAnsiTheme="minorBidi"/>
        </w:rPr>
        <w:t xml:space="preserve"> que cubra los costos de la producción</w:t>
      </w:r>
      <w:r w:rsidR="001B0605">
        <w:rPr>
          <w:rFonts w:asciiTheme="minorBidi" w:hAnsiTheme="minorBidi"/>
        </w:rPr>
        <w:t xml:space="preserve"> y otorgue un beneficio</w:t>
      </w:r>
      <w:r w:rsidRPr="00DC5F0F">
        <w:rPr>
          <w:rFonts w:asciiTheme="minorBidi" w:hAnsiTheme="minorBidi"/>
        </w:rPr>
        <w:t>.</w:t>
      </w:r>
      <w:r w:rsidR="003A0BE0" w:rsidRPr="00DC5F0F">
        <w:rPr>
          <w:rFonts w:asciiTheme="minorBidi" w:hAnsiTheme="minorBidi"/>
        </w:rPr>
        <w:t xml:space="preserve"> Algunos de esas barreras son</w:t>
      </w:r>
      <w:r w:rsidR="00FD482E" w:rsidRPr="00DC5F0F">
        <w:rPr>
          <w:rFonts w:asciiTheme="minorBidi" w:hAnsiTheme="minorBidi"/>
        </w:rPr>
        <w:t>:</w:t>
      </w:r>
    </w:p>
    <w:p w:rsidR="00FD482E" w:rsidRPr="00DC5F0F" w:rsidRDefault="003A0BE0"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poca</w:t>
      </w:r>
      <w:r w:rsidR="006F63C2" w:rsidRPr="00DC5F0F">
        <w:rPr>
          <w:rFonts w:asciiTheme="minorBidi" w:hAnsiTheme="minorBidi"/>
          <w:sz w:val="22"/>
          <w:szCs w:val="22"/>
        </w:rPr>
        <w:t xml:space="preserve"> planificación </w:t>
      </w:r>
      <w:r w:rsidRPr="00DC5F0F">
        <w:rPr>
          <w:rFonts w:asciiTheme="minorBidi" w:hAnsiTheme="minorBidi"/>
          <w:sz w:val="22"/>
          <w:szCs w:val="22"/>
        </w:rPr>
        <w:t>de los cultivos</w:t>
      </w:r>
    </w:p>
    <w:p w:rsidR="00FD482E" w:rsidRPr="00DC5F0F" w:rsidRDefault="003A0BE0"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escasa</w:t>
      </w:r>
      <w:r w:rsidR="006F63C2" w:rsidRPr="00DC5F0F">
        <w:rPr>
          <w:rFonts w:asciiTheme="minorBidi" w:hAnsiTheme="minorBidi"/>
          <w:sz w:val="22"/>
          <w:szCs w:val="22"/>
        </w:rPr>
        <w:t xml:space="preserve"> información sobre alternativas de comercialización</w:t>
      </w:r>
    </w:p>
    <w:p w:rsidR="00FD482E" w:rsidRPr="00DC5F0F" w:rsidRDefault="006F63C2" w:rsidP="001B0605">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participación de intermediarios</w:t>
      </w:r>
      <w:r w:rsidR="003A0BE0" w:rsidRPr="00DC5F0F">
        <w:rPr>
          <w:rFonts w:asciiTheme="minorBidi" w:hAnsiTheme="minorBidi"/>
          <w:sz w:val="22"/>
          <w:szCs w:val="22"/>
        </w:rPr>
        <w:t xml:space="preserve"> que </w:t>
      </w:r>
      <w:r w:rsidR="00FD482E" w:rsidRPr="00DC5F0F">
        <w:rPr>
          <w:rFonts w:asciiTheme="minorBidi" w:hAnsiTheme="minorBidi"/>
          <w:sz w:val="22"/>
          <w:szCs w:val="22"/>
        </w:rPr>
        <w:t>obtienen</w:t>
      </w:r>
      <w:r w:rsidR="003A0BE0" w:rsidRPr="00DC5F0F">
        <w:rPr>
          <w:rFonts w:asciiTheme="minorBidi" w:hAnsiTheme="minorBidi"/>
          <w:sz w:val="22"/>
          <w:szCs w:val="22"/>
        </w:rPr>
        <w:t xml:space="preserve"> una parte importante </w:t>
      </w:r>
      <w:r w:rsidR="00DC5F0F" w:rsidRPr="00DC5F0F">
        <w:rPr>
          <w:rFonts w:asciiTheme="minorBidi" w:hAnsiTheme="minorBidi"/>
          <w:sz w:val="22"/>
          <w:szCs w:val="22"/>
        </w:rPr>
        <w:t xml:space="preserve">del valor </w:t>
      </w:r>
      <w:r w:rsidR="00DD7B46">
        <w:rPr>
          <w:rFonts w:asciiTheme="minorBidi" w:hAnsiTheme="minorBidi"/>
          <w:sz w:val="22"/>
          <w:szCs w:val="22"/>
        </w:rPr>
        <w:t>generado por la cadena</w:t>
      </w:r>
    </w:p>
    <w:p w:rsidR="00DC5F0F" w:rsidRPr="00DC5F0F" w:rsidRDefault="006F63C2"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deficiente información sobre las condiciones de cultivo y cosecha</w:t>
      </w:r>
    </w:p>
    <w:p w:rsidR="000100A5" w:rsidRPr="00DC5F0F" w:rsidRDefault="006F63C2"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alta dependencia</w:t>
      </w:r>
      <w:r w:rsidR="003A0BE0" w:rsidRPr="00DC5F0F">
        <w:rPr>
          <w:rFonts w:asciiTheme="minorBidi" w:hAnsiTheme="minorBidi"/>
          <w:sz w:val="22"/>
          <w:szCs w:val="22"/>
        </w:rPr>
        <w:t xml:space="preserve"> de los precios </w:t>
      </w:r>
      <w:r w:rsidR="00DC5F0F" w:rsidRPr="00DC5F0F">
        <w:rPr>
          <w:rFonts w:asciiTheme="minorBidi" w:hAnsiTheme="minorBidi"/>
          <w:sz w:val="22"/>
          <w:szCs w:val="22"/>
        </w:rPr>
        <w:t>de mercado</w:t>
      </w:r>
    </w:p>
    <w:p w:rsidR="00DD7B46" w:rsidRDefault="006F63C2"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 xml:space="preserve">bajo nivel de asociativismo </w:t>
      </w:r>
    </w:p>
    <w:p w:rsidR="000100A5" w:rsidRPr="00DC5F0F" w:rsidRDefault="006F63C2" w:rsidP="00C44C79">
      <w:pPr>
        <w:pStyle w:val="Prrafodelista"/>
        <w:numPr>
          <w:ilvl w:val="0"/>
          <w:numId w:val="15"/>
        </w:numPr>
        <w:autoSpaceDE w:val="0"/>
        <w:autoSpaceDN w:val="0"/>
        <w:adjustRightInd w:val="0"/>
        <w:ind w:left="0" w:firstLine="0"/>
        <w:rPr>
          <w:rFonts w:asciiTheme="minorBidi" w:hAnsiTheme="minorBidi"/>
          <w:sz w:val="22"/>
          <w:szCs w:val="22"/>
        </w:rPr>
      </w:pPr>
      <w:r w:rsidRPr="00DC5F0F">
        <w:rPr>
          <w:rFonts w:asciiTheme="minorBidi" w:hAnsiTheme="minorBidi"/>
          <w:sz w:val="22"/>
          <w:szCs w:val="22"/>
        </w:rPr>
        <w:t xml:space="preserve">gran atomización de los productores, lo que </w:t>
      </w:r>
      <w:r w:rsidR="00DC5F0F" w:rsidRPr="00DC5F0F">
        <w:rPr>
          <w:rFonts w:asciiTheme="minorBidi" w:hAnsiTheme="minorBidi"/>
          <w:sz w:val="22"/>
          <w:szCs w:val="22"/>
        </w:rPr>
        <w:t>reduce</w:t>
      </w:r>
      <w:r w:rsidRPr="00DC5F0F">
        <w:rPr>
          <w:rFonts w:asciiTheme="minorBidi" w:hAnsiTheme="minorBidi"/>
          <w:sz w:val="22"/>
          <w:szCs w:val="22"/>
        </w:rPr>
        <w:t xml:space="preserve"> su poder de negociación </w:t>
      </w:r>
    </w:p>
    <w:p w:rsidR="00C44C79" w:rsidRDefault="00C44C79" w:rsidP="00C44C79">
      <w:pPr>
        <w:autoSpaceDE w:val="0"/>
        <w:autoSpaceDN w:val="0"/>
        <w:adjustRightInd w:val="0"/>
        <w:rPr>
          <w:rFonts w:asciiTheme="minorBidi" w:hAnsiTheme="minorBidi"/>
        </w:rPr>
      </w:pPr>
    </w:p>
    <w:p w:rsidR="006F63C2" w:rsidRPr="00DC5F0F" w:rsidRDefault="006F63C2" w:rsidP="00C44C79">
      <w:pPr>
        <w:autoSpaceDE w:val="0"/>
        <w:autoSpaceDN w:val="0"/>
        <w:adjustRightInd w:val="0"/>
        <w:rPr>
          <w:rFonts w:asciiTheme="minorBidi" w:hAnsiTheme="minorBidi"/>
        </w:rPr>
      </w:pPr>
      <w:r w:rsidRPr="00DC5F0F">
        <w:rPr>
          <w:rFonts w:asciiTheme="minorBidi" w:hAnsiTheme="minorBidi"/>
        </w:rPr>
        <w:t xml:space="preserve">Además </w:t>
      </w:r>
      <w:r w:rsidR="00C44C79">
        <w:rPr>
          <w:rFonts w:asciiTheme="minorBidi" w:hAnsiTheme="minorBidi"/>
        </w:rPr>
        <w:t xml:space="preserve">de </w:t>
      </w:r>
      <w:r w:rsidR="00DC5F0F" w:rsidRPr="00DC5F0F">
        <w:rPr>
          <w:rFonts w:asciiTheme="minorBidi" w:hAnsiTheme="minorBidi"/>
        </w:rPr>
        <w:t>afectar</w:t>
      </w:r>
      <w:r w:rsidRPr="00DC5F0F">
        <w:rPr>
          <w:rFonts w:asciiTheme="minorBidi" w:hAnsiTheme="minorBidi"/>
        </w:rPr>
        <w:t xml:space="preserve"> los niveles de ingreso, estas barreras generan altos niveles de pérdida de alimentos, tanto a nivel de </w:t>
      </w:r>
      <w:r w:rsidR="007424CE" w:rsidRPr="00DC5F0F">
        <w:rPr>
          <w:rFonts w:asciiTheme="minorBidi" w:hAnsiTheme="minorBidi"/>
        </w:rPr>
        <w:t>pre</w:t>
      </w:r>
      <w:r w:rsidR="007424CE">
        <w:rPr>
          <w:rFonts w:asciiTheme="minorBidi" w:hAnsiTheme="minorBidi"/>
        </w:rPr>
        <w:t xml:space="preserve"> cosecha</w:t>
      </w:r>
      <w:r w:rsidRPr="00DC5F0F">
        <w:rPr>
          <w:rFonts w:asciiTheme="minorBidi" w:hAnsiTheme="minorBidi"/>
        </w:rPr>
        <w:t xml:space="preserve"> como de post cosecha.</w:t>
      </w:r>
      <w:r w:rsidR="003A0BE0" w:rsidRPr="00DC5F0F">
        <w:rPr>
          <w:rStyle w:val="Refdenotaalpie"/>
          <w:rFonts w:asciiTheme="minorBidi" w:hAnsiTheme="minorBidi"/>
        </w:rPr>
        <w:footnoteReference w:id="2"/>
      </w:r>
    </w:p>
    <w:p w:rsidR="00330ED4" w:rsidRDefault="00330ED4" w:rsidP="00330ED4">
      <w:pPr>
        <w:autoSpaceDE w:val="0"/>
        <w:autoSpaceDN w:val="0"/>
        <w:adjustRightInd w:val="0"/>
        <w:rPr>
          <w:rFonts w:asciiTheme="minorBidi" w:hAnsiTheme="minorBidi"/>
          <w:sz w:val="20"/>
          <w:szCs w:val="20"/>
        </w:rPr>
      </w:pPr>
    </w:p>
    <w:p w:rsidR="00331B25" w:rsidRPr="007424CE" w:rsidRDefault="00331B25" w:rsidP="007424CE">
      <w:pPr>
        <w:autoSpaceDE w:val="0"/>
        <w:autoSpaceDN w:val="0"/>
        <w:adjustRightInd w:val="0"/>
        <w:rPr>
          <w:rFonts w:asciiTheme="minorBidi" w:hAnsiTheme="minorBidi"/>
        </w:rPr>
      </w:pPr>
      <w:r w:rsidRPr="00331B25">
        <w:rPr>
          <w:rFonts w:asciiTheme="minorBidi" w:hAnsiTheme="minorBidi"/>
        </w:rPr>
        <w:t xml:space="preserve">Algunas de las características de la cadena frutihortícola relevadas por el Ministerio de la Producción de la Provincia de Santa </w:t>
      </w:r>
      <w:r w:rsidRPr="007424CE">
        <w:rPr>
          <w:rFonts w:asciiTheme="minorBidi" w:hAnsiTheme="minorBidi"/>
        </w:rPr>
        <w:t>Fe</w:t>
      </w:r>
      <w:r w:rsidR="007424CE" w:rsidRPr="007424CE">
        <w:rPr>
          <w:rFonts w:asciiTheme="minorBidi" w:hAnsiTheme="minorBidi"/>
        </w:rPr>
        <w:t xml:space="preserve"> (Cadena frutihortícola santafesina. Gobierno de Santa Fe. Ministerio de la Producción)</w:t>
      </w:r>
      <w:r w:rsidR="00E16C3D" w:rsidRPr="007424CE">
        <w:rPr>
          <w:rStyle w:val="Refdenotaalpie"/>
          <w:rFonts w:asciiTheme="minorBidi" w:hAnsiTheme="minorBidi"/>
        </w:rPr>
        <w:footnoteReference w:id="3"/>
      </w:r>
      <w:r w:rsidRPr="007424CE">
        <w:rPr>
          <w:rFonts w:asciiTheme="minorBidi" w:hAnsiTheme="minorBidi"/>
        </w:rPr>
        <w:t xml:space="preserve"> son:</w:t>
      </w:r>
    </w:p>
    <w:p w:rsidR="00C44C79" w:rsidRDefault="00C44C79" w:rsidP="00C44C79">
      <w:pPr>
        <w:pStyle w:val="Prrafodelista"/>
        <w:numPr>
          <w:ilvl w:val="0"/>
          <w:numId w:val="14"/>
        </w:numPr>
        <w:autoSpaceDE w:val="0"/>
        <w:autoSpaceDN w:val="0"/>
        <w:adjustRightInd w:val="0"/>
        <w:ind w:left="360"/>
        <w:rPr>
          <w:rFonts w:asciiTheme="minorBidi" w:hAnsiTheme="minorBidi"/>
          <w:sz w:val="22"/>
          <w:szCs w:val="22"/>
        </w:rPr>
      </w:pPr>
      <w:r>
        <w:rPr>
          <w:rFonts w:asciiTheme="minorBidi" w:hAnsiTheme="minorBidi"/>
          <w:sz w:val="22"/>
          <w:szCs w:val="22"/>
        </w:rPr>
        <w:t xml:space="preserve">Existe una gran variedad de </w:t>
      </w:r>
      <w:r w:rsidR="00E16C3D">
        <w:rPr>
          <w:rFonts w:asciiTheme="minorBidi" w:hAnsiTheme="minorBidi"/>
          <w:sz w:val="22"/>
          <w:szCs w:val="22"/>
        </w:rPr>
        <w:t>embalaje</w:t>
      </w:r>
      <w:r>
        <w:rPr>
          <w:rFonts w:asciiTheme="minorBidi" w:hAnsiTheme="minorBidi"/>
          <w:sz w:val="22"/>
          <w:szCs w:val="22"/>
        </w:rPr>
        <w:t>s, empleando</w:t>
      </w:r>
      <w:r w:rsidR="00331B25" w:rsidRPr="00331B25">
        <w:rPr>
          <w:rFonts w:asciiTheme="minorBidi" w:hAnsiTheme="minorBidi"/>
          <w:sz w:val="22"/>
          <w:szCs w:val="22"/>
        </w:rPr>
        <w:t xml:space="preserve"> cajas y cajones, siendo los de madera los más utilizados. </w:t>
      </w:r>
    </w:p>
    <w:p w:rsidR="00331B25" w:rsidRPr="00331B25" w:rsidRDefault="00331B25" w:rsidP="00C44C79">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Los productores atiborran los cajones de mercadería, deteriorando notablemente su calidad.</w:t>
      </w:r>
    </w:p>
    <w:p w:rsidR="008153A5" w:rsidRPr="00331B25" w:rsidRDefault="002B03AA" w:rsidP="00331B25">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 xml:space="preserve">El transporte se realiza </w:t>
      </w:r>
      <w:r w:rsidR="008153A5" w:rsidRPr="00331B25">
        <w:rPr>
          <w:rFonts w:asciiTheme="minorBidi" w:hAnsiTheme="minorBidi"/>
          <w:sz w:val="22"/>
          <w:szCs w:val="22"/>
        </w:rPr>
        <w:t>generalmente en camiones, la mayoría de los cuales carece de equipos de frío</w:t>
      </w:r>
      <w:r w:rsidR="00331B25" w:rsidRPr="00331B25">
        <w:rPr>
          <w:rFonts w:asciiTheme="minorBidi" w:hAnsiTheme="minorBidi"/>
          <w:sz w:val="22"/>
          <w:szCs w:val="22"/>
        </w:rPr>
        <w:t>.</w:t>
      </w:r>
    </w:p>
    <w:p w:rsidR="00331B25" w:rsidRPr="00331B25" w:rsidRDefault="00331B25" w:rsidP="00331B25">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 xml:space="preserve">Los </w:t>
      </w:r>
      <w:r w:rsidR="002B03AA" w:rsidRPr="00331B25">
        <w:rPr>
          <w:rFonts w:asciiTheme="minorBidi" w:hAnsiTheme="minorBidi"/>
          <w:sz w:val="22"/>
          <w:szCs w:val="22"/>
        </w:rPr>
        <w:t xml:space="preserve">controles </w:t>
      </w:r>
      <w:r w:rsidRPr="00331B25">
        <w:rPr>
          <w:rFonts w:asciiTheme="minorBidi" w:hAnsiTheme="minorBidi"/>
          <w:sz w:val="22"/>
          <w:szCs w:val="22"/>
        </w:rPr>
        <w:t>de calidad son escasos.</w:t>
      </w:r>
    </w:p>
    <w:p w:rsidR="002B03AA" w:rsidRPr="00331B25" w:rsidRDefault="002B03AA" w:rsidP="00C44C79">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Los productores no cuentan con financiación adecuada</w:t>
      </w:r>
      <w:r w:rsidR="008153A5" w:rsidRPr="00331B25">
        <w:rPr>
          <w:rFonts w:asciiTheme="minorBidi" w:hAnsiTheme="minorBidi"/>
          <w:sz w:val="22"/>
          <w:szCs w:val="22"/>
        </w:rPr>
        <w:t>, oportuna y suficiente, ya que tienen dificultades para acceder a</w:t>
      </w:r>
      <w:r w:rsidRPr="00331B25">
        <w:rPr>
          <w:rFonts w:asciiTheme="minorBidi" w:hAnsiTheme="minorBidi"/>
          <w:sz w:val="22"/>
          <w:szCs w:val="22"/>
        </w:rPr>
        <w:t>l crédito</w:t>
      </w:r>
      <w:r w:rsidR="008153A5" w:rsidRPr="00331B25">
        <w:rPr>
          <w:rFonts w:asciiTheme="minorBidi" w:hAnsiTheme="minorBidi"/>
          <w:sz w:val="22"/>
          <w:szCs w:val="22"/>
        </w:rPr>
        <w:t xml:space="preserve">. Cuando acceden a financiación los montos obtenidos son </w:t>
      </w:r>
      <w:r w:rsidR="00DD7B46" w:rsidRPr="00331B25">
        <w:rPr>
          <w:rFonts w:asciiTheme="minorBidi" w:hAnsiTheme="minorBidi"/>
          <w:sz w:val="22"/>
          <w:szCs w:val="22"/>
        </w:rPr>
        <w:t>exiguos</w:t>
      </w:r>
      <w:r w:rsidR="008153A5" w:rsidRPr="00331B25">
        <w:rPr>
          <w:rFonts w:asciiTheme="minorBidi" w:hAnsiTheme="minorBidi"/>
          <w:sz w:val="22"/>
          <w:szCs w:val="22"/>
        </w:rPr>
        <w:t xml:space="preserve"> para las necesidades operativas y</w:t>
      </w:r>
      <w:r w:rsidR="00DD7B46">
        <w:rPr>
          <w:rFonts w:asciiTheme="minorBidi" w:hAnsiTheme="minorBidi"/>
          <w:sz w:val="22"/>
          <w:szCs w:val="22"/>
        </w:rPr>
        <w:t>, además,</w:t>
      </w:r>
      <w:r w:rsidR="00331B25" w:rsidRPr="00331B25">
        <w:rPr>
          <w:rFonts w:asciiTheme="minorBidi" w:hAnsiTheme="minorBidi"/>
          <w:sz w:val="22"/>
          <w:szCs w:val="22"/>
        </w:rPr>
        <w:t xml:space="preserve"> </w:t>
      </w:r>
      <w:r w:rsidR="00C44C79">
        <w:rPr>
          <w:rFonts w:asciiTheme="minorBidi" w:hAnsiTheme="minorBidi"/>
          <w:sz w:val="22"/>
          <w:szCs w:val="22"/>
        </w:rPr>
        <w:t>deben hacer frente a</w:t>
      </w:r>
      <w:r w:rsidR="008153A5" w:rsidRPr="00331B25">
        <w:rPr>
          <w:rFonts w:asciiTheme="minorBidi" w:hAnsiTheme="minorBidi"/>
          <w:sz w:val="22"/>
          <w:szCs w:val="22"/>
        </w:rPr>
        <w:t xml:space="preserve"> una tasa de interés elevada</w:t>
      </w:r>
      <w:r w:rsidRPr="00331B25">
        <w:rPr>
          <w:rFonts w:asciiTheme="minorBidi" w:hAnsiTheme="minorBidi"/>
          <w:sz w:val="22"/>
          <w:szCs w:val="22"/>
        </w:rPr>
        <w:t>.</w:t>
      </w:r>
    </w:p>
    <w:p w:rsidR="00331B25" w:rsidRPr="00331B25" w:rsidRDefault="002B03AA" w:rsidP="00331B25">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 xml:space="preserve">Los productores y comerciantes </w:t>
      </w:r>
      <w:r w:rsidR="00331B25" w:rsidRPr="00331B25">
        <w:rPr>
          <w:rFonts w:asciiTheme="minorBidi" w:hAnsiTheme="minorBidi"/>
          <w:sz w:val="22"/>
          <w:szCs w:val="22"/>
        </w:rPr>
        <w:t>tienen hábitos</w:t>
      </w:r>
      <w:r w:rsidRPr="00331B25">
        <w:rPr>
          <w:rFonts w:asciiTheme="minorBidi" w:hAnsiTheme="minorBidi"/>
          <w:sz w:val="22"/>
          <w:szCs w:val="22"/>
        </w:rPr>
        <w:t xml:space="preserve"> “individualistas”, </w:t>
      </w:r>
      <w:r w:rsidR="00331B25" w:rsidRPr="00331B25">
        <w:rPr>
          <w:rFonts w:asciiTheme="minorBidi" w:hAnsiTheme="minorBidi"/>
          <w:sz w:val="22"/>
          <w:szCs w:val="22"/>
        </w:rPr>
        <w:t xml:space="preserve">estando </w:t>
      </w:r>
      <w:r w:rsidRPr="00331B25">
        <w:rPr>
          <w:rFonts w:asciiTheme="minorBidi" w:hAnsiTheme="minorBidi"/>
          <w:sz w:val="22"/>
          <w:szCs w:val="22"/>
        </w:rPr>
        <w:t>acostumbrados a competir entre ellos y</w:t>
      </w:r>
      <w:r w:rsidR="00331B25" w:rsidRPr="00331B25">
        <w:rPr>
          <w:rFonts w:asciiTheme="minorBidi" w:hAnsiTheme="minorBidi"/>
          <w:sz w:val="22"/>
          <w:szCs w:val="22"/>
        </w:rPr>
        <w:t xml:space="preserve"> </w:t>
      </w:r>
      <w:r w:rsidRPr="00331B25">
        <w:rPr>
          <w:rFonts w:asciiTheme="minorBidi" w:hAnsiTheme="minorBidi"/>
          <w:sz w:val="22"/>
          <w:szCs w:val="22"/>
        </w:rPr>
        <w:t xml:space="preserve">no a trabajar en conjunto. </w:t>
      </w:r>
    </w:p>
    <w:p w:rsidR="002B03AA" w:rsidRPr="00331B25" w:rsidRDefault="00331B25" w:rsidP="00C44C79">
      <w:pPr>
        <w:pStyle w:val="Prrafodelista"/>
        <w:numPr>
          <w:ilvl w:val="0"/>
          <w:numId w:val="14"/>
        </w:numPr>
        <w:autoSpaceDE w:val="0"/>
        <w:autoSpaceDN w:val="0"/>
        <w:adjustRightInd w:val="0"/>
        <w:ind w:left="360"/>
        <w:rPr>
          <w:rFonts w:asciiTheme="minorBidi" w:hAnsiTheme="minorBidi"/>
          <w:sz w:val="22"/>
          <w:szCs w:val="22"/>
        </w:rPr>
      </w:pPr>
      <w:r w:rsidRPr="00331B25">
        <w:rPr>
          <w:rFonts w:asciiTheme="minorBidi" w:hAnsiTheme="minorBidi"/>
          <w:sz w:val="22"/>
          <w:szCs w:val="22"/>
        </w:rPr>
        <w:t>La</w:t>
      </w:r>
      <w:r w:rsidR="002B03AA" w:rsidRPr="00331B25">
        <w:rPr>
          <w:rFonts w:asciiTheme="minorBidi" w:hAnsiTheme="minorBidi"/>
          <w:sz w:val="22"/>
          <w:szCs w:val="22"/>
        </w:rPr>
        <w:t xml:space="preserve"> inf</w:t>
      </w:r>
      <w:r w:rsidRPr="00331B25">
        <w:rPr>
          <w:rFonts w:asciiTheme="minorBidi" w:hAnsiTheme="minorBidi"/>
          <w:sz w:val="22"/>
          <w:szCs w:val="22"/>
        </w:rPr>
        <w:t>ormación estadística de precios y</w:t>
      </w:r>
      <w:r w:rsidR="002B03AA" w:rsidRPr="00331B25">
        <w:rPr>
          <w:rFonts w:asciiTheme="minorBidi" w:hAnsiTheme="minorBidi"/>
          <w:sz w:val="22"/>
          <w:szCs w:val="22"/>
        </w:rPr>
        <w:t xml:space="preserve"> volúmenes</w:t>
      </w:r>
      <w:r w:rsidRPr="00331B25">
        <w:rPr>
          <w:rFonts w:asciiTheme="minorBidi" w:hAnsiTheme="minorBidi"/>
          <w:sz w:val="22"/>
          <w:szCs w:val="22"/>
        </w:rPr>
        <w:t xml:space="preserve"> presenta deficiencia</w:t>
      </w:r>
      <w:r w:rsidR="00C44C79">
        <w:rPr>
          <w:rFonts w:asciiTheme="minorBidi" w:hAnsiTheme="minorBidi"/>
          <w:sz w:val="22"/>
          <w:szCs w:val="22"/>
        </w:rPr>
        <w:t>s</w:t>
      </w:r>
      <w:r w:rsidR="002B03AA" w:rsidRPr="00331B25">
        <w:rPr>
          <w:rFonts w:asciiTheme="minorBidi" w:hAnsiTheme="minorBidi"/>
          <w:sz w:val="22"/>
          <w:szCs w:val="22"/>
        </w:rPr>
        <w:t xml:space="preserve">, con lo cual el mercado </w:t>
      </w:r>
      <w:r w:rsidR="00C44C79">
        <w:rPr>
          <w:rFonts w:asciiTheme="minorBidi" w:hAnsiTheme="minorBidi"/>
          <w:sz w:val="22"/>
          <w:szCs w:val="22"/>
        </w:rPr>
        <w:t>resulta</w:t>
      </w:r>
      <w:r w:rsidR="002B03AA" w:rsidRPr="00331B25">
        <w:rPr>
          <w:rFonts w:asciiTheme="minorBidi" w:hAnsiTheme="minorBidi"/>
          <w:sz w:val="22"/>
          <w:szCs w:val="22"/>
        </w:rPr>
        <w:t xml:space="preserve"> poco</w:t>
      </w:r>
      <w:r w:rsidRPr="00331B25">
        <w:rPr>
          <w:rFonts w:asciiTheme="minorBidi" w:hAnsiTheme="minorBidi"/>
          <w:sz w:val="22"/>
          <w:szCs w:val="22"/>
        </w:rPr>
        <w:t xml:space="preserve"> </w:t>
      </w:r>
      <w:r w:rsidR="002B03AA" w:rsidRPr="00331B25">
        <w:rPr>
          <w:rFonts w:asciiTheme="minorBidi" w:hAnsiTheme="minorBidi"/>
          <w:sz w:val="22"/>
          <w:szCs w:val="22"/>
        </w:rPr>
        <w:t>transparente.</w:t>
      </w:r>
    </w:p>
    <w:p w:rsidR="00FD482E" w:rsidRDefault="00FD482E" w:rsidP="0001651C">
      <w:pPr>
        <w:autoSpaceDE w:val="0"/>
        <w:autoSpaceDN w:val="0"/>
        <w:adjustRightInd w:val="0"/>
        <w:rPr>
          <w:rFonts w:asciiTheme="minorBidi" w:hAnsiTheme="minorBidi"/>
          <w:b/>
          <w:bCs/>
          <w:u w:val="single"/>
        </w:rPr>
      </w:pPr>
    </w:p>
    <w:p w:rsidR="00FD482E" w:rsidRDefault="00FD482E" w:rsidP="0001651C">
      <w:pPr>
        <w:autoSpaceDE w:val="0"/>
        <w:autoSpaceDN w:val="0"/>
        <w:adjustRightInd w:val="0"/>
        <w:rPr>
          <w:rFonts w:asciiTheme="minorBidi" w:hAnsiTheme="minorBidi"/>
          <w:b/>
          <w:bCs/>
          <w:u w:val="single"/>
        </w:rPr>
      </w:pPr>
    </w:p>
    <w:p w:rsidR="00C8119D" w:rsidRDefault="00C8119D" w:rsidP="003B0EC0">
      <w:pPr>
        <w:autoSpaceDE w:val="0"/>
        <w:autoSpaceDN w:val="0"/>
        <w:adjustRightInd w:val="0"/>
        <w:rPr>
          <w:rFonts w:asciiTheme="minorBidi" w:hAnsiTheme="minorBidi"/>
          <w:b/>
          <w:bCs/>
          <w:u w:val="single"/>
        </w:rPr>
      </w:pPr>
      <w:r w:rsidRPr="0001651C">
        <w:rPr>
          <w:rFonts w:asciiTheme="minorBidi" w:hAnsiTheme="minorBidi"/>
          <w:b/>
          <w:bCs/>
          <w:u w:val="single"/>
        </w:rPr>
        <w:t>Las técnicas de costo</w:t>
      </w:r>
      <w:r w:rsidR="00F43052">
        <w:rPr>
          <w:rFonts w:asciiTheme="minorBidi" w:hAnsiTheme="minorBidi"/>
          <w:b/>
          <w:bCs/>
          <w:u w:val="single"/>
        </w:rPr>
        <w:t xml:space="preserve"> relacionadas con la problemática del proyecto</w:t>
      </w:r>
    </w:p>
    <w:p w:rsidR="00F43052" w:rsidRDefault="00F43052" w:rsidP="0001651C">
      <w:pPr>
        <w:autoSpaceDE w:val="0"/>
        <w:autoSpaceDN w:val="0"/>
        <w:adjustRightInd w:val="0"/>
        <w:rPr>
          <w:rFonts w:asciiTheme="minorBidi" w:hAnsiTheme="minorBidi"/>
          <w:b/>
          <w:bCs/>
          <w:u w:val="single"/>
        </w:rPr>
      </w:pPr>
    </w:p>
    <w:p w:rsidR="00EA2E46" w:rsidRPr="00F43052" w:rsidRDefault="00DD7B46" w:rsidP="00DD7B46">
      <w:pPr>
        <w:autoSpaceDE w:val="0"/>
        <w:autoSpaceDN w:val="0"/>
        <w:adjustRightInd w:val="0"/>
        <w:rPr>
          <w:rFonts w:asciiTheme="minorBidi" w:hAnsiTheme="minorBidi"/>
        </w:rPr>
      </w:pPr>
      <w:r>
        <w:rPr>
          <w:rFonts w:asciiTheme="minorBidi" w:hAnsiTheme="minorBidi"/>
        </w:rPr>
        <w:t xml:space="preserve">Vemos que la problemática del sector tiene un punto crítico en el área de comercialización, que pasaremos a analizar. </w:t>
      </w:r>
      <w:r w:rsidR="00F43052" w:rsidRPr="00F43052">
        <w:rPr>
          <w:rFonts w:asciiTheme="minorBidi" w:hAnsiTheme="minorBidi"/>
        </w:rPr>
        <w:t xml:space="preserve">Dentro del análisis marginal se cuenta con una serie de </w:t>
      </w:r>
      <w:r w:rsidR="008F324A">
        <w:rPr>
          <w:rFonts w:asciiTheme="minorBidi" w:hAnsiTheme="minorBidi"/>
        </w:rPr>
        <w:t>herramientas</w:t>
      </w:r>
      <w:r w:rsidR="00F43052" w:rsidRPr="00F43052">
        <w:rPr>
          <w:rFonts w:asciiTheme="minorBidi" w:hAnsiTheme="minorBidi"/>
        </w:rPr>
        <w:t xml:space="preserve"> que analizan </w:t>
      </w:r>
      <w:r w:rsidR="00E15110">
        <w:rPr>
          <w:rFonts w:asciiTheme="minorBidi" w:hAnsiTheme="minorBidi"/>
        </w:rPr>
        <w:t>los</w:t>
      </w:r>
      <w:r w:rsidR="00F43052" w:rsidRPr="00F43052">
        <w:rPr>
          <w:rFonts w:asciiTheme="minorBidi" w:hAnsiTheme="minorBidi"/>
        </w:rPr>
        <w:t xml:space="preserve"> sectores de la empresa</w:t>
      </w:r>
      <w:r>
        <w:rPr>
          <w:rFonts w:asciiTheme="minorBidi" w:hAnsiTheme="minorBidi"/>
        </w:rPr>
        <w:t xml:space="preserve">: </w:t>
      </w:r>
      <w:r w:rsidR="00E15110">
        <w:rPr>
          <w:rFonts w:asciiTheme="minorBidi" w:hAnsiTheme="minorBidi"/>
        </w:rPr>
        <w:t>los análisis sectoriales. Uno de estos casos</w:t>
      </w:r>
      <w:r w:rsidR="00EA2E46">
        <w:rPr>
          <w:rFonts w:asciiTheme="minorBidi" w:hAnsiTheme="minorBidi"/>
        </w:rPr>
        <w:t xml:space="preserve"> </w:t>
      </w:r>
      <w:r w:rsidR="008F324A">
        <w:rPr>
          <w:rFonts w:asciiTheme="minorBidi" w:hAnsiTheme="minorBidi"/>
        </w:rPr>
        <w:t xml:space="preserve">es </w:t>
      </w:r>
      <w:r w:rsidR="00EA2E46" w:rsidRPr="00F43052">
        <w:rPr>
          <w:rFonts w:asciiTheme="minorBidi" w:hAnsiTheme="minorBidi"/>
        </w:rPr>
        <w:t xml:space="preserve">el análisis de </w:t>
      </w:r>
      <w:r w:rsidR="00EA2E46" w:rsidRPr="00EA2E46">
        <w:rPr>
          <w:rFonts w:asciiTheme="minorBidi" w:hAnsiTheme="minorBidi"/>
          <w:i/>
          <w:iCs/>
        </w:rPr>
        <w:t>venta masiva o al detalle</w:t>
      </w:r>
      <w:r w:rsidR="00EA2E46">
        <w:rPr>
          <w:rFonts w:asciiTheme="minorBidi" w:hAnsiTheme="minorBidi"/>
        </w:rPr>
        <w:t xml:space="preserve">, </w:t>
      </w:r>
      <w:r w:rsidR="00635785">
        <w:rPr>
          <w:rFonts w:asciiTheme="minorBidi" w:hAnsiTheme="minorBidi"/>
        </w:rPr>
        <w:t xml:space="preserve">que </w:t>
      </w:r>
      <w:r w:rsidR="00EA2E46">
        <w:rPr>
          <w:rFonts w:asciiTheme="minorBidi" w:hAnsiTheme="minorBidi"/>
        </w:rPr>
        <w:t xml:space="preserve">se centra en la función comercialización, tema del proyecto de investigación que estamos </w:t>
      </w:r>
      <w:r w:rsidR="001B0605">
        <w:rPr>
          <w:rFonts w:asciiTheme="minorBidi" w:hAnsiTheme="minorBidi"/>
        </w:rPr>
        <w:t>comentando</w:t>
      </w:r>
      <w:r w:rsidR="00EA2E46">
        <w:rPr>
          <w:rFonts w:asciiTheme="minorBidi" w:hAnsiTheme="minorBidi"/>
        </w:rPr>
        <w:t>.</w:t>
      </w:r>
    </w:p>
    <w:p w:rsidR="009D31B5" w:rsidRDefault="009D31B5" w:rsidP="009D31B5">
      <w:pPr>
        <w:autoSpaceDE w:val="0"/>
        <w:autoSpaceDN w:val="0"/>
        <w:adjustRightInd w:val="0"/>
        <w:rPr>
          <w:rFonts w:asciiTheme="minorBidi" w:hAnsiTheme="minorBidi"/>
        </w:rPr>
      </w:pPr>
    </w:p>
    <w:p w:rsidR="00FA0689" w:rsidRDefault="00EA2E46" w:rsidP="00DD7B46">
      <w:pPr>
        <w:autoSpaceDE w:val="0"/>
        <w:autoSpaceDN w:val="0"/>
        <w:adjustRightInd w:val="0"/>
        <w:rPr>
          <w:rFonts w:asciiTheme="minorBidi" w:hAnsiTheme="minorBidi"/>
        </w:rPr>
      </w:pPr>
      <w:r>
        <w:rPr>
          <w:rFonts w:asciiTheme="minorBidi" w:hAnsiTheme="minorBidi"/>
        </w:rPr>
        <w:t xml:space="preserve">El análisis de venta masiva o al detalle </w:t>
      </w:r>
      <w:r w:rsidR="00DD7B46">
        <w:rPr>
          <w:rFonts w:asciiTheme="minorBidi" w:hAnsiTheme="minorBidi"/>
        </w:rPr>
        <w:t>tiene como núcleo la determinación d</w:t>
      </w:r>
      <w:r>
        <w:rPr>
          <w:rFonts w:asciiTheme="minorBidi" w:hAnsiTheme="minorBidi"/>
        </w:rPr>
        <w:t xml:space="preserve">el punto de indiferencia entre dos opciones: </w:t>
      </w:r>
    </w:p>
    <w:p w:rsidR="00FA0689" w:rsidRPr="00FA0689" w:rsidRDefault="00EA2E46" w:rsidP="00FA0689">
      <w:pPr>
        <w:pStyle w:val="Prrafodelista"/>
        <w:numPr>
          <w:ilvl w:val="0"/>
          <w:numId w:val="11"/>
        </w:numPr>
        <w:autoSpaceDE w:val="0"/>
        <w:autoSpaceDN w:val="0"/>
        <w:adjustRightInd w:val="0"/>
        <w:rPr>
          <w:rFonts w:asciiTheme="minorBidi" w:eastAsiaTheme="minorHAnsi" w:hAnsiTheme="minorBidi" w:cstheme="minorBidi"/>
          <w:sz w:val="22"/>
          <w:szCs w:val="22"/>
          <w:lang w:eastAsia="en-US"/>
        </w:rPr>
      </w:pPr>
      <w:r w:rsidRPr="00FA0689">
        <w:rPr>
          <w:rFonts w:asciiTheme="minorBidi" w:eastAsiaTheme="minorHAnsi" w:hAnsiTheme="minorBidi" w:cstheme="minorBidi"/>
          <w:sz w:val="22"/>
          <w:szCs w:val="22"/>
          <w:lang w:eastAsia="en-US"/>
        </w:rPr>
        <w:t xml:space="preserve">vender a un solo comprador toda la producción </w:t>
      </w:r>
      <w:r w:rsidR="008F324A">
        <w:rPr>
          <w:rFonts w:asciiTheme="minorBidi" w:eastAsiaTheme="minorHAnsi" w:hAnsiTheme="minorBidi" w:cstheme="minorBidi"/>
          <w:sz w:val="22"/>
          <w:szCs w:val="22"/>
          <w:lang w:eastAsia="en-US"/>
        </w:rPr>
        <w:t xml:space="preserve">a un determinado precio, </w:t>
      </w:r>
      <w:r w:rsidRPr="00FA0689">
        <w:rPr>
          <w:rFonts w:asciiTheme="minorBidi" w:eastAsiaTheme="minorHAnsi" w:hAnsiTheme="minorBidi" w:cstheme="minorBidi"/>
          <w:sz w:val="22"/>
          <w:szCs w:val="22"/>
          <w:lang w:eastAsia="en-US"/>
        </w:rPr>
        <w:t xml:space="preserve">o </w:t>
      </w:r>
    </w:p>
    <w:p w:rsidR="00FA0689" w:rsidRPr="00FA0689" w:rsidRDefault="00EA2E46" w:rsidP="00FA0689">
      <w:pPr>
        <w:pStyle w:val="Prrafodelista"/>
        <w:numPr>
          <w:ilvl w:val="0"/>
          <w:numId w:val="11"/>
        </w:numPr>
        <w:autoSpaceDE w:val="0"/>
        <w:autoSpaceDN w:val="0"/>
        <w:adjustRightInd w:val="0"/>
        <w:rPr>
          <w:rFonts w:asciiTheme="minorBidi" w:eastAsiaTheme="minorHAnsi" w:hAnsiTheme="minorBidi" w:cstheme="minorBidi"/>
          <w:sz w:val="22"/>
          <w:szCs w:val="22"/>
          <w:lang w:eastAsia="en-US"/>
        </w:rPr>
      </w:pPr>
      <w:r w:rsidRPr="00FA0689">
        <w:rPr>
          <w:rFonts w:asciiTheme="minorBidi" w:eastAsiaTheme="minorHAnsi" w:hAnsiTheme="minorBidi" w:cstheme="minorBidi"/>
          <w:sz w:val="22"/>
          <w:szCs w:val="22"/>
          <w:lang w:eastAsia="en-US"/>
        </w:rPr>
        <w:t xml:space="preserve">vender a varios clientes </w:t>
      </w:r>
      <w:r w:rsidR="00FA0689" w:rsidRPr="00FA0689">
        <w:rPr>
          <w:rFonts w:asciiTheme="minorBidi" w:eastAsiaTheme="minorHAnsi" w:hAnsiTheme="minorBidi" w:cstheme="minorBidi"/>
          <w:sz w:val="22"/>
          <w:szCs w:val="22"/>
          <w:lang w:eastAsia="en-US"/>
        </w:rPr>
        <w:t xml:space="preserve">a un precio superior, </w:t>
      </w:r>
      <w:r w:rsidRPr="00FA0689">
        <w:rPr>
          <w:rFonts w:asciiTheme="minorBidi" w:eastAsiaTheme="minorHAnsi" w:hAnsiTheme="minorBidi" w:cstheme="minorBidi"/>
          <w:sz w:val="22"/>
          <w:szCs w:val="22"/>
          <w:lang w:eastAsia="en-US"/>
        </w:rPr>
        <w:t>soportando nuevos costos.</w:t>
      </w:r>
    </w:p>
    <w:p w:rsidR="00FA0689" w:rsidRDefault="00FA0689" w:rsidP="00FA0689">
      <w:pPr>
        <w:autoSpaceDE w:val="0"/>
        <w:autoSpaceDN w:val="0"/>
        <w:adjustRightInd w:val="0"/>
        <w:rPr>
          <w:rFonts w:asciiTheme="minorBidi" w:hAnsiTheme="minorBidi"/>
        </w:rPr>
      </w:pPr>
    </w:p>
    <w:p w:rsidR="002016A1" w:rsidRPr="00FA0689" w:rsidRDefault="00635785" w:rsidP="00FA0689">
      <w:pPr>
        <w:autoSpaceDE w:val="0"/>
        <w:autoSpaceDN w:val="0"/>
        <w:adjustRightInd w:val="0"/>
        <w:rPr>
          <w:rFonts w:asciiTheme="minorBidi" w:hAnsiTheme="minorBidi"/>
        </w:rPr>
      </w:pPr>
      <w:r w:rsidRPr="002B5F31">
        <w:rPr>
          <w:rFonts w:asciiTheme="minorBidi" w:hAnsiTheme="minorBidi"/>
        </w:rPr>
        <w:t>El concepto de punto de indiferencia ha sido propuesto por numerosa bibliografía para proporcionar apoyo en la toma de decisiones. Una de estas decisiones tiene que ver con</w:t>
      </w:r>
      <w:r>
        <w:rPr>
          <w:rFonts w:asciiTheme="minorBidi" w:hAnsiTheme="minorBidi"/>
        </w:rPr>
        <w:t xml:space="preserve"> el tamaño que adopte </w:t>
      </w:r>
      <w:r w:rsidRPr="002B5F31">
        <w:rPr>
          <w:rFonts w:asciiTheme="minorBidi" w:hAnsiTheme="minorBidi"/>
        </w:rPr>
        <w:t xml:space="preserve">la función comercial, </w:t>
      </w:r>
      <w:r>
        <w:rPr>
          <w:rFonts w:asciiTheme="minorBidi" w:hAnsiTheme="minorBidi"/>
        </w:rPr>
        <w:t xml:space="preserve">que puede estar conformada por </w:t>
      </w:r>
      <w:r w:rsidRPr="002B5F31">
        <w:rPr>
          <w:rFonts w:asciiTheme="minorBidi" w:hAnsiTheme="minorBidi"/>
        </w:rPr>
        <w:t xml:space="preserve">una </w:t>
      </w:r>
      <w:r>
        <w:rPr>
          <w:rFonts w:asciiTheme="minorBidi" w:hAnsiTheme="minorBidi"/>
        </w:rPr>
        <w:t xml:space="preserve">amplia gama de posibilidades, desde una </w:t>
      </w:r>
      <w:r w:rsidRPr="002B5F31">
        <w:rPr>
          <w:rFonts w:asciiTheme="minorBidi" w:hAnsiTheme="minorBidi"/>
        </w:rPr>
        <w:t>mínima actividad</w:t>
      </w:r>
      <w:r>
        <w:rPr>
          <w:rFonts w:asciiTheme="minorBidi" w:hAnsiTheme="minorBidi"/>
        </w:rPr>
        <w:t xml:space="preserve"> </w:t>
      </w:r>
      <w:r w:rsidRPr="002B5F31">
        <w:rPr>
          <w:rFonts w:asciiTheme="minorBidi" w:hAnsiTheme="minorBidi"/>
        </w:rPr>
        <w:t>hasta un desarrollo significativo.</w:t>
      </w:r>
      <w:r w:rsidR="0026468B">
        <w:rPr>
          <w:rFonts w:asciiTheme="minorBidi" w:hAnsiTheme="minorBidi"/>
        </w:rPr>
        <w:t xml:space="preserve"> Por tal motivo, e</w:t>
      </w:r>
      <w:r w:rsidR="00EA2E46" w:rsidRPr="00FA0689">
        <w:rPr>
          <w:rFonts w:asciiTheme="minorBidi" w:hAnsiTheme="minorBidi"/>
        </w:rPr>
        <w:t xml:space="preserve">sta herramienta permite analizar la conveniencia de tomar decisiones considerando las alternativas </w:t>
      </w:r>
      <w:r>
        <w:rPr>
          <w:rFonts w:asciiTheme="minorBidi" w:hAnsiTheme="minorBidi"/>
        </w:rPr>
        <w:t>disponibles para definir</w:t>
      </w:r>
      <w:r w:rsidR="00EA2E46" w:rsidRPr="00FA0689">
        <w:rPr>
          <w:rFonts w:asciiTheme="minorBidi" w:hAnsiTheme="minorBidi"/>
        </w:rPr>
        <w:t xml:space="preserve"> la extensión de la cadena comercial. En</w:t>
      </w:r>
      <w:r w:rsidR="002016A1" w:rsidRPr="00FA0689">
        <w:rPr>
          <w:rFonts w:asciiTheme="minorBidi" w:hAnsiTheme="minorBidi"/>
        </w:rPr>
        <w:t xml:space="preserve"> términos generales se trata de</w:t>
      </w:r>
    </w:p>
    <w:p w:rsidR="002016A1" w:rsidRDefault="002016A1" w:rsidP="009D31B5">
      <w:pPr>
        <w:autoSpaceDE w:val="0"/>
        <w:autoSpaceDN w:val="0"/>
        <w:adjustRightInd w:val="0"/>
        <w:rPr>
          <w:rFonts w:asciiTheme="minorBidi" w:hAnsiTheme="minorBidi"/>
        </w:rPr>
      </w:pPr>
    </w:p>
    <w:p w:rsidR="00EA2E46" w:rsidRPr="002016A1" w:rsidRDefault="00EA2E46" w:rsidP="002016A1">
      <w:pPr>
        <w:autoSpaceDE w:val="0"/>
        <w:autoSpaceDN w:val="0"/>
        <w:adjustRightInd w:val="0"/>
        <w:ind w:left="567"/>
        <w:rPr>
          <w:rFonts w:asciiTheme="minorBidi" w:hAnsiTheme="minorBidi"/>
          <w:i/>
          <w:iCs/>
        </w:rPr>
      </w:pPr>
      <w:r w:rsidRPr="002016A1">
        <w:rPr>
          <w:rFonts w:asciiTheme="minorBidi" w:hAnsiTheme="minorBidi"/>
          <w:i/>
          <w:iCs/>
        </w:rPr>
        <w:t>“…determinar el nivel necesario para que el nuevo departamento alcance su punto de equilibrio, es decir que los ingresos adicionales que su creación implique alcancen a cubrir los costos incrementales de la decisión.” (Bottaro</w:t>
      </w:r>
      <w:r w:rsidR="002016A1">
        <w:rPr>
          <w:rFonts w:asciiTheme="minorBidi" w:hAnsiTheme="minorBidi"/>
          <w:i/>
          <w:iCs/>
        </w:rPr>
        <w:t>, Rodríguez Jáuregui y Yardin</w:t>
      </w:r>
      <w:r w:rsidRPr="002016A1">
        <w:rPr>
          <w:rFonts w:asciiTheme="minorBidi" w:hAnsiTheme="minorBidi"/>
          <w:i/>
          <w:iCs/>
        </w:rPr>
        <w:t xml:space="preserve">, </w:t>
      </w:r>
      <w:r w:rsidR="009D31B5" w:rsidRPr="002016A1">
        <w:rPr>
          <w:rFonts w:asciiTheme="minorBidi" w:hAnsiTheme="minorBidi"/>
          <w:i/>
          <w:iCs/>
        </w:rPr>
        <w:t>2004:</w:t>
      </w:r>
      <w:r w:rsidRPr="002016A1">
        <w:rPr>
          <w:rFonts w:asciiTheme="minorBidi" w:hAnsiTheme="minorBidi"/>
          <w:i/>
          <w:iCs/>
        </w:rPr>
        <w:t xml:space="preserve"> 262)</w:t>
      </w:r>
    </w:p>
    <w:p w:rsidR="001B5C1A" w:rsidRDefault="001B5C1A" w:rsidP="001B5C1A">
      <w:pPr>
        <w:autoSpaceDE w:val="0"/>
        <w:autoSpaceDN w:val="0"/>
        <w:adjustRightInd w:val="0"/>
        <w:rPr>
          <w:rFonts w:asciiTheme="minorBidi" w:hAnsiTheme="minorBidi"/>
        </w:rPr>
      </w:pPr>
    </w:p>
    <w:p w:rsidR="00E15110" w:rsidRDefault="00E15110" w:rsidP="00E15110">
      <w:pPr>
        <w:autoSpaceDE w:val="0"/>
        <w:autoSpaceDN w:val="0"/>
        <w:adjustRightInd w:val="0"/>
        <w:rPr>
          <w:rFonts w:asciiTheme="minorBidi" w:hAnsiTheme="minorBidi"/>
        </w:rPr>
      </w:pPr>
      <w:r>
        <w:rPr>
          <w:rFonts w:asciiTheme="minorBidi" w:hAnsiTheme="minorBidi"/>
        </w:rPr>
        <w:t>Dadas las características de la producción hortícola, con productos perecederos y una produ</w:t>
      </w:r>
      <w:r w:rsidR="00635785" w:rsidRPr="00487863">
        <w:rPr>
          <w:rFonts w:asciiTheme="minorBidi" w:hAnsiTheme="minorBidi"/>
        </w:rPr>
        <w:t xml:space="preserve">cción total </w:t>
      </w:r>
      <w:r>
        <w:rPr>
          <w:rFonts w:asciiTheme="minorBidi" w:hAnsiTheme="minorBidi"/>
        </w:rPr>
        <w:t xml:space="preserve">que </w:t>
      </w:r>
      <w:r w:rsidR="00635785" w:rsidRPr="00487863">
        <w:rPr>
          <w:rFonts w:asciiTheme="minorBidi" w:hAnsiTheme="minorBidi"/>
        </w:rPr>
        <w:t>depende</w:t>
      </w:r>
      <w:r w:rsidR="00487863" w:rsidRPr="00487863">
        <w:rPr>
          <w:rFonts w:asciiTheme="minorBidi" w:hAnsiTheme="minorBidi"/>
        </w:rPr>
        <w:t xml:space="preserve"> </w:t>
      </w:r>
      <w:r>
        <w:rPr>
          <w:rFonts w:asciiTheme="minorBidi" w:hAnsiTheme="minorBidi"/>
        </w:rPr>
        <w:t xml:space="preserve">de la superficie laborada, nos encontramos con </w:t>
      </w:r>
      <w:r w:rsidRPr="00487863">
        <w:rPr>
          <w:rFonts w:asciiTheme="minorBidi" w:hAnsiTheme="minorBidi"/>
        </w:rPr>
        <w:t xml:space="preserve">una limitación importante: si vendo el producto a través de un canal de comercialización (a un acopiador en la quinta) no podré venderlo en el otro canal (en la ciudad a los consumidores). </w:t>
      </w:r>
      <w:r>
        <w:rPr>
          <w:rFonts w:asciiTheme="minorBidi" w:hAnsiTheme="minorBidi"/>
        </w:rPr>
        <w:t>Esta circunstancia nos lleva a enfatizar la conjunción “o” en la expresión “venta masiva o al detalle”, remarcando el hecho que una opción invalida la otra opción. Es importante ponderar adecuadamente esta circunstancia ya que no se trata de la tradicional venta “al por mayor y menor”, donde una opción no implica la renuncia a la otra.</w:t>
      </w:r>
    </w:p>
    <w:p w:rsidR="001C2990" w:rsidRDefault="00F43052" w:rsidP="00DD7B46">
      <w:pPr>
        <w:autoSpaceDE w:val="0"/>
        <w:autoSpaceDN w:val="0"/>
        <w:adjustRightInd w:val="0"/>
        <w:rPr>
          <w:rFonts w:asciiTheme="minorBidi" w:eastAsia="Times New Roman" w:hAnsiTheme="minorBidi"/>
          <w:lang w:val="es-AR" w:eastAsia="es-ES" w:bidi="ar-SA"/>
        </w:rPr>
      </w:pPr>
      <w:r w:rsidRPr="001C2990">
        <w:rPr>
          <w:rFonts w:asciiTheme="minorBidi" w:hAnsiTheme="minorBidi"/>
        </w:rPr>
        <w:t>En l</w:t>
      </w:r>
      <w:r w:rsidR="002277BC" w:rsidRPr="001C2990">
        <w:rPr>
          <w:rFonts w:asciiTheme="minorBidi" w:hAnsiTheme="minorBidi"/>
        </w:rPr>
        <w:t xml:space="preserve">a enseñanza de análisis marginal, </w:t>
      </w:r>
      <w:r w:rsidR="0048653B" w:rsidRPr="001C2990">
        <w:rPr>
          <w:rFonts w:asciiTheme="minorBidi" w:hAnsiTheme="minorBidi"/>
        </w:rPr>
        <w:t>tanto en el nivel de</w:t>
      </w:r>
      <w:r w:rsidR="002277BC" w:rsidRPr="001C2990">
        <w:rPr>
          <w:rFonts w:asciiTheme="minorBidi" w:hAnsiTheme="minorBidi"/>
        </w:rPr>
        <w:t xml:space="preserve"> grado </w:t>
      </w:r>
      <w:r w:rsidR="0048653B" w:rsidRPr="001C2990">
        <w:rPr>
          <w:rFonts w:asciiTheme="minorBidi" w:hAnsiTheme="minorBidi"/>
        </w:rPr>
        <w:t>como en el de</w:t>
      </w:r>
      <w:r w:rsidR="002277BC" w:rsidRPr="001C2990">
        <w:rPr>
          <w:rFonts w:asciiTheme="minorBidi" w:hAnsiTheme="minorBidi"/>
        </w:rPr>
        <w:t xml:space="preserve"> posgrado,</w:t>
      </w:r>
      <w:r w:rsidRPr="001C2990">
        <w:rPr>
          <w:rFonts w:asciiTheme="minorBidi" w:hAnsiTheme="minorBidi"/>
        </w:rPr>
        <w:t xml:space="preserve"> es frecuente propon</w:t>
      </w:r>
      <w:r w:rsidR="002277BC" w:rsidRPr="001C2990">
        <w:rPr>
          <w:rFonts w:asciiTheme="minorBidi" w:hAnsiTheme="minorBidi"/>
        </w:rPr>
        <w:t xml:space="preserve">er un caso como el siguiente para el desarrollo del tema </w:t>
      </w:r>
      <w:r w:rsidR="001C2990" w:rsidRPr="001C2990">
        <w:rPr>
          <w:rFonts w:asciiTheme="minorBidi" w:hAnsiTheme="minorBidi"/>
        </w:rPr>
        <w:t>“</w:t>
      </w:r>
      <w:r w:rsidR="00FD5551" w:rsidRPr="001C2990">
        <w:rPr>
          <w:rFonts w:asciiTheme="minorBidi" w:eastAsia="Times New Roman" w:hAnsiTheme="minorBidi"/>
          <w:lang w:val="es-AR" w:eastAsia="es-ES" w:bidi="ar-SA"/>
        </w:rPr>
        <w:t xml:space="preserve">Análisis sectorial </w:t>
      </w:r>
      <w:r w:rsidR="00FD5551" w:rsidRPr="001C2990">
        <w:rPr>
          <w:rFonts w:asciiTheme="minorBidi" w:eastAsia="Times New Roman" w:hAnsiTheme="minorBidi"/>
          <w:i/>
          <w:lang w:val="es-AR" w:eastAsia="es-ES" w:bidi="ar-SA"/>
        </w:rPr>
        <w:t>Venta masiva o al detalle</w:t>
      </w:r>
      <w:r w:rsidR="00FD5551" w:rsidRPr="001C2990">
        <w:rPr>
          <w:rFonts w:asciiTheme="minorBidi" w:eastAsia="Times New Roman" w:hAnsiTheme="minorBidi"/>
          <w:lang w:val="es-AR" w:eastAsia="es-ES" w:bidi="ar-SA"/>
        </w:rPr>
        <w:t xml:space="preserve"> </w:t>
      </w:r>
      <w:r w:rsidR="0001651C" w:rsidRPr="001C2990">
        <w:rPr>
          <w:rFonts w:asciiTheme="minorBidi" w:eastAsia="Times New Roman" w:hAnsiTheme="minorBidi"/>
          <w:lang w:val="es-AR" w:eastAsia="es-ES" w:bidi="ar-SA"/>
        </w:rPr>
        <w:t>en términos físic</w:t>
      </w:r>
      <w:r w:rsidR="00FD5551" w:rsidRPr="001C2990">
        <w:rPr>
          <w:rFonts w:asciiTheme="minorBidi" w:eastAsia="Times New Roman" w:hAnsiTheme="minorBidi"/>
          <w:lang w:val="es-AR" w:eastAsia="es-ES" w:bidi="ar-SA"/>
        </w:rPr>
        <w:t>os</w:t>
      </w:r>
      <w:r w:rsidR="001C2990" w:rsidRPr="001C2990">
        <w:rPr>
          <w:rFonts w:asciiTheme="minorBidi" w:eastAsia="Times New Roman" w:hAnsiTheme="minorBidi"/>
          <w:lang w:val="es-AR" w:eastAsia="es-ES" w:bidi="ar-SA"/>
        </w:rPr>
        <w:t>”.</w:t>
      </w:r>
    </w:p>
    <w:p w:rsidR="007424CE" w:rsidRDefault="007424CE" w:rsidP="001C2990">
      <w:pPr>
        <w:autoSpaceDE w:val="0"/>
        <w:autoSpaceDN w:val="0"/>
        <w:adjustRightInd w:val="0"/>
        <w:rPr>
          <w:rFonts w:asciiTheme="minorBidi" w:eastAsia="Times New Roman" w:hAnsiTheme="minorBidi"/>
          <w:lang w:val="es-AR" w:eastAsia="es-ES" w:bidi="ar-SA"/>
        </w:rPr>
      </w:pPr>
    </w:p>
    <w:p w:rsidR="00816955" w:rsidRDefault="0001651C" w:rsidP="00662D5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67" w:right="851"/>
        <w:rPr>
          <w:rFonts w:ascii="Arial" w:eastAsia="Times New Roman" w:hAnsi="Arial" w:cs="Arial"/>
          <w:lang w:val="es-AR" w:eastAsia="es-ES" w:bidi="ar-SA"/>
        </w:rPr>
      </w:pPr>
      <w:r w:rsidRPr="001C2990">
        <w:rPr>
          <w:rFonts w:ascii="Arial" w:eastAsia="Times New Roman" w:hAnsi="Arial" w:cs="Arial"/>
          <w:lang w:val="es-AR" w:eastAsia="es-ES" w:bidi="ar-SA"/>
        </w:rPr>
        <w:t xml:space="preserve">Una explotación </w:t>
      </w:r>
      <w:r w:rsidR="00A068AC" w:rsidRPr="001C2990">
        <w:rPr>
          <w:rFonts w:ascii="Arial" w:eastAsia="Times New Roman" w:hAnsi="Arial" w:cs="Arial"/>
          <w:lang w:val="es-AR" w:eastAsia="es-ES" w:bidi="ar-SA"/>
        </w:rPr>
        <w:t>hortícola</w:t>
      </w:r>
      <w:r w:rsidRPr="001C2990">
        <w:rPr>
          <w:rFonts w:ascii="Arial" w:eastAsia="Times New Roman" w:hAnsi="Arial" w:cs="Arial"/>
          <w:lang w:val="es-AR" w:eastAsia="es-ES" w:bidi="ar-SA"/>
        </w:rPr>
        <w:t xml:space="preserve"> ubicada en </w:t>
      </w:r>
      <w:r w:rsidR="00157EDB" w:rsidRPr="001C2990">
        <w:rPr>
          <w:rFonts w:ascii="Arial" w:eastAsia="Times New Roman" w:hAnsi="Arial" w:cs="Arial"/>
          <w:lang w:val="es-AR" w:eastAsia="es-ES" w:bidi="ar-SA"/>
        </w:rPr>
        <w:t>el</w:t>
      </w:r>
      <w:r w:rsidRPr="001C2990">
        <w:rPr>
          <w:rFonts w:ascii="Arial" w:eastAsia="Times New Roman" w:hAnsi="Arial" w:cs="Arial"/>
          <w:lang w:val="es-AR" w:eastAsia="es-ES" w:bidi="ar-SA"/>
        </w:rPr>
        <w:t xml:space="preserve"> cinturón </w:t>
      </w:r>
      <w:r w:rsidR="00A068AC" w:rsidRPr="001C2990">
        <w:rPr>
          <w:rFonts w:ascii="Arial" w:eastAsia="Times New Roman" w:hAnsi="Arial" w:cs="Arial"/>
          <w:lang w:val="es-AR" w:eastAsia="es-ES" w:bidi="ar-SA"/>
        </w:rPr>
        <w:t>verde</w:t>
      </w:r>
      <w:r w:rsidRPr="001C2990">
        <w:rPr>
          <w:rFonts w:ascii="Arial" w:eastAsia="Times New Roman" w:hAnsi="Arial" w:cs="Arial"/>
          <w:lang w:val="es-AR" w:eastAsia="es-ES" w:bidi="ar-SA"/>
        </w:rPr>
        <w:t xml:space="preserve"> de Santa Fe se dedica a la producción de </w:t>
      </w:r>
      <w:r w:rsidR="00A068AC" w:rsidRPr="001C2990">
        <w:rPr>
          <w:rFonts w:ascii="Arial" w:eastAsia="Times New Roman" w:hAnsi="Arial" w:cs="Arial"/>
          <w:lang w:val="es-AR" w:eastAsia="es-ES" w:bidi="ar-SA"/>
        </w:rPr>
        <w:t>lechuga</w:t>
      </w:r>
      <w:r w:rsidR="001C2990" w:rsidRPr="001C2990">
        <w:rPr>
          <w:rFonts w:ascii="Arial" w:eastAsia="Times New Roman" w:hAnsi="Arial" w:cs="Arial"/>
          <w:color w:val="FF0000"/>
          <w:lang w:val="es-AR" w:eastAsia="es-ES" w:bidi="ar-SA"/>
        </w:rPr>
        <w:t>,</w:t>
      </w:r>
      <w:r w:rsidR="001C2990" w:rsidRPr="001C2990">
        <w:rPr>
          <w:rFonts w:ascii="Arial" w:eastAsia="Times New Roman" w:hAnsi="Arial" w:cs="Arial"/>
          <w:lang w:val="es-AR" w:eastAsia="es-ES" w:bidi="ar-SA"/>
        </w:rPr>
        <w:t xml:space="preserve"> vendiendo</w:t>
      </w:r>
      <w:r w:rsidR="002277BC" w:rsidRPr="001C2990">
        <w:rPr>
          <w:rFonts w:ascii="Arial" w:eastAsia="Times New Roman" w:hAnsi="Arial" w:cs="Arial"/>
          <w:lang w:val="es-AR" w:eastAsia="es-ES" w:bidi="ar-SA"/>
        </w:rPr>
        <w:t xml:space="preserve"> toda su producción a</w:t>
      </w:r>
      <w:r w:rsidRPr="001C2990">
        <w:rPr>
          <w:rFonts w:ascii="Arial" w:eastAsia="Times New Roman" w:hAnsi="Arial" w:cs="Arial"/>
          <w:lang w:val="es-AR" w:eastAsia="es-ES" w:bidi="ar-SA"/>
        </w:rPr>
        <w:t xml:space="preserve"> un acopiador</w:t>
      </w:r>
      <w:r w:rsidR="001C2990" w:rsidRPr="001C2990">
        <w:rPr>
          <w:rFonts w:ascii="Arial" w:eastAsia="Times New Roman" w:hAnsi="Arial" w:cs="Arial"/>
          <w:lang w:val="es-AR" w:eastAsia="es-ES" w:bidi="ar-SA"/>
        </w:rPr>
        <w:t xml:space="preserve"> </w:t>
      </w:r>
      <w:r w:rsidRPr="001C2990">
        <w:rPr>
          <w:rFonts w:ascii="Arial" w:eastAsia="Times New Roman" w:hAnsi="Arial" w:cs="Arial"/>
          <w:lang w:val="es-AR" w:eastAsia="es-ES" w:bidi="ar-SA"/>
        </w:rPr>
        <w:t>qu</w:t>
      </w:r>
      <w:r w:rsidR="00A068AC" w:rsidRPr="001C2990">
        <w:rPr>
          <w:rFonts w:ascii="Arial" w:eastAsia="Times New Roman" w:hAnsi="Arial" w:cs="Arial"/>
          <w:lang w:val="es-AR" w:eastAsia="es-ES" w:bidi="ar-SA"/>
        </w:rPr>
        <w:t>e</w:t>
      </w:r>
      <w:r w:rsidR="001C2990" w:rsidRPr="001C2990">
        <w:rPr>
          <w:rFonts w:ascii="Arial" w:eastAsia="Times New Roman" w:hAnsi="Arial" w:cs="Arial"/>
          <w:lang w:val="es-AR" w:eastAsia="es-ES" w:bidi="ar-SA"/>
        </w:rPr>
        <w:t xml:space="preserve"> </w:t>
      </w:r>
      <w:r w:rsidR="002277BC" w:rsidRPr="001C2990">
        <w:rPr>
          <w:rFonts w:ascii="Arial" w:eastAsia="Times New Roman" w:hAnsi="Arial" w:cs="Arial"/>
          <w:lang w:val="es-AR" w:eastAsia="es-ES" w:bidi="ar-SA"/>
        </w:rPr>
        <w:t xml:space="preserve">la </w:t>
      </w:r>
      <w:r w:rsidRPr="001C2990">
        <w:rPr>
          <w:rFonts w:ascii="Arial" w:eastAsia="Times New Roman" w:hAnsi="Arial" w:cs="Arial"/>
          <w:lang w:val="es-AR" w:eastAsia="es-ES" w:bidi="ar-SA"/>
        </w:rPr>
        <w:t xml:space="preserve">adquiere </w:t>
      </w:r>
      <w:r w:rsidR="00A068AC" w:rsidRPr="001C2990">
        <w:rPr>
          <w:rFonts w:ascii="Arial" w:eastAsia="Times New Roman" w:hAnsi="Arial" w:cs="Arial"/>
          <w:lang w:val="es-AR" w:eastAsia="es-ES" w:bidi="ar-SA"/>
        </w:rPr>
        <w:t xml:space="preserve">en cajones </w:t>
      </w:r>
      <w:r w:rsidR="009D31B5" w:rsidRPr="001C2990">
        <w:rPr>
          <w:rFonts w:ascii="Arial" w:eastAsia="Times New Roman" w:hAnsi="Arial" w:cs="Arial"/>
          <w:lang w:val="es-AR" w:eastAsia="es-ES" w:bidi="ar-SA"/>
        </w:rPr>
        <w:t>a un valor de $</w:t>
      </w:r>
      <w:r w:rsidR="00A068AC" w:rsidRPr="001C2990">
        <w:rPr>
          <w:rFonts w:ascii="Arial" w:eastAsia="Times New Roman" w:hAnsi="Arial" w:cs="Arial"/>
          <w:lang w:val="es-AR" w:eastAsia="es-ES" w:bidi="ar-SA"/>
        </w:rPr>
        <w:t>10 el</w:t>
      </w:r>
      <w:r w:rsidR="002277BC" w:rsidRPr="001C2990">
        <w:rPr>
          <w:rFonts w:ascii="Arial" w:eastAsia="Times New Roman" w:hAnsi="Arial" w:cs="Arial"/>
          <w:lang w:val="es-AR" w:eastAsia="es-ES" w:bidi="ar-SA"/>
        </w:rPr>
        <w:t xml:space="preserve"> kilo.</w:t>
      </w:r>
      <w:r w:rsidR="001C2990" w:rsidRPr="001C2990">
        <w:rPr>
          <w:rStyle w:val="Refdenotaalpie"/>
          <w:rFonts w:ascii="Arial" w:eastAsia="Times New Roman" w:hAnsi="Arial" w:cs="Arial"/>
          <w:lang w:val="es-AR" w:eastAsia="es-ES" w:bidi="ar-SA"/>
        </w:rPr>
        <w:footnoteReference w:id="4"/>
      </w:r>
      <w:r w:rsidR="001C2990">
        <w:rPr>
          <w:rFonts w:ascii="Arial" w:eastAsia="Times New Roman" w:hAnsi="Arial" w:cs="Arial"/>
          <w:lang w:val="es-AR" w:eastAsia="es-ES" w:bidi="ar-SA"/>
        </w:rPr>
        <w:t xml:space="preserve"> </w:t>
      </w:r>
    </w:p>
    <w:p w:rsidR="00816955" w:rsidRDefault="0001651C" w:rsidP="00662D5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67" w:right="851"/>
        <w:rPr>
          <w:rFonts w:ascii="Arial" w:eastAsia="Times New Roman" w:hAnsi="Arial" w:cs="Arial"/>
          <w:lang w:val="es-AR" w:eastAsia="es-ES" w:bidi="ar-SA"/>
        </w:rPr>
      </w:pPr>
      <w:r w:rsidRPr="001C2990">
        <w:rPr>
          <w:rFonts w:ascii="Arial" w:eastAsia="Times New Roman" w:hAnsi="Arial" w:cs="Arial"/>
          <w:lang w:val="es-AR" w:eastAsia="es-ES" w:bidi="ar-SA"/>
        </w:rPr>
        <w:t>Dado que el propietario considera escaso el beneficio obtenido en los últimos meses, analiza la posibilidad de instalar un local en la ciudad de Santa Fe y vender</w:t>
      </w:r>
      <w:r w:rsidR="00FD5551" w:rsidRPr="001C2990">
        <w:rPr>
          <w:rFonts w:ascii="Arial" w:eastAsia="Times New Roman" w:hAnsi="Arial" w:cs="Arial"/>
          <w:lang w:val="es-AR" w:eastAsia="es-ES" w:bidi="ar-SA"/>
        </w:rPr>
        <w:t xml:space="preserve"> su producción</w:t>
      </w:r>
      <w:r w:rsidRPr="001C2990">
        <w:rPr>
          <w:rFonts w:ascii="Arial" w:eastAsia="Times New Roman" w:hAnsi="Arial" w:cs="Arial"/>
          <w:lang w:val="es-AR" w:eastAsia="es-ES" w:bidi="ar-SA"/>
        </w:rPr>
        <w:t xml:space="preserve"> a $</w:t>
      </w:r>
      <w:r w:rsidR="002277BC" w:rsidRPr="001C2990">
        <w:rPr>
          <w:rFonts w:ascii="Arial" w:eastAsia="Times New Roman" w:hAnsi="Arial" w:cs="Arial"/>
          <w:lang w:val="es-AR" w:eastAsia="es-ES" w:bidi="ar-SA"/>
        </w:rPr>
        <w:t>50 el kilo</w:t>
      </w:r>
      <w:r w:rsidRPr="001C2990">
        <w:rPr>
          <w:rFonts w:ascii="Arial" w:eastAsia="Times New Roman" w:hAnsi="Arial" w:cs="Arial"/>
          <w:lang w:val="es-AR" w:eastAsia="es-ES" w:bidi="ar-SA"/>
        </w:rPr>
        <w:t xml:space="preserve">. </w:t>
      </w:r>
    </w:p>
    <w:p w:rsidR="0001651C" w:rsidRPr="001C2990" w:rsidRDefault="0001651C" w:rsidP="0081695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67" w:right="851"/>
        <w:rPr>
          <w:rFonts w:ascii="Arial" w:eastAsia="Times New Roman" w:hAnsi="Arial" w:cs="Arial"/>
          <w:lang w:val="es-AR" w:eastAsia="es-ES" w:bidi="ar-SA"/>
        </w:rPr>
      </w:pPr>
      <w:r w:rsidRPr="001C2990">
        <w:rPr>
          <w:rFonts w:ascii="Arial" w:eastAsia="Times New Roman" w:hAnsi="Arial" w:cs="Arial"/>
          <w:lang w:val="es-AR" w:eastAsia="es-ES" w:bidi="ar-SA"/>
        </w:rPr>
        <w:t xml:space="preserve">Llevar adelante esta idea implica </w:t>
      </w:r>
      <w:r w:rsidR="00816955">
        <w:rPr>
          <w:rFonts w:ascii="Arial" w:eastAsia="Times New Roman" w:hAnsi="Arial" w:cs="Arial"/>
          <w:lang w:val="es-AR" w:eastAsia="es-ES" w:bidi="ar-SA"/>
        </w:rPr>
        <w:t>devengar</w:t>
      </w:r>
      <w:r w:rsidRPr="001C2990">
        <w:rPr>
          <w:rFonts w:ascii="Arial" w:eastAsia="Times New Roman" w:hAnsi="Arial" w:cs="Arial"/>
          <w:lang w:val="es-AR" w:eastAsia="es-ES" w:bidi="ar-SA"/>
        </w:rPr>
        <w:t xml:space="preserve"> </w:t>
      </w:r>
      <w:r w:rsidR="00157EDB" w:rsidRPr="001C2990">
        <w:rPr>
          <w:rFonts w:ascii="Arial" w:eastAsia="Times New Roman" w:hAnsi="Arial" w:cs="Arial"/>
          <w:lang w:val="es-AR" w:eastAsia="es-ES" w:bidi="ar-SA"/>
        </w:rPr>
        <w:t>co</w:t>
      </w:r>
      <w:r w:rsidRPr="001C2990">
        <w:rPr>
          <w:rFonts w:ascii="Arial" w:eastAsia="Times New Roman" w:hAnsi="Arial" w:cs="Arial"/>
          <w:lang w:val="es-AR" w:eastAsia="es-ES" w:bidi="ar-SA"/>
        </w:rPr>
        <w:t xml:space="preserve">stos </w:t>
      </w:r>
      <w:r w:rsidR="00157EDB" w:rsidRPr="001C2990">
        <w:rPr>
          <w:rFonts w:ascii="Arial" w:eastAsia="Times New Roman" w:hAnsi="Arial" w:cs="Arial"/>
          <w:lang w:val="es-AR" w:eastAsia="es-ES" w:bidi="ar-SA"/>
        </w:rPr>
        <w:t>fijos</w:t>
      </w:r>
      <w:r w:rsidR="002277BC" w:rsidRPr="001C2990">
        <w:rPr>
          <w:rFonts w:ascii="Arial" w:eastAsia="Times New Roman" w:hAnsi="Arial" w:cs="Arial"/>
          <w:lang w:val="es-AR" w:eastAsia="es-ES" w:bidi="ar-SA"/>
        </w:rPr>
        <w:t xml:space="preserve"> mensuales de $</w:t>
      </w:r>
      <w:r w:rsidR="00F333C6" w:rsidRPr="001C2990">
        <w:rPr>
          <w:rFonts w:ascii="Arial" w:eastAsia="Times New Roman" w:hAnsi="Arial" w:cs="Arial"/>
          <w:lang w:val="es-AR" w:eastAsia="es-ES" w:bidi="ar-SA"/>
        </w:rPr>
        <w:t>2</w:t>
      </w:r>
      <w:r w:rsidR="002277BC" w:rsidRPr="001C2990">
        <w:rPr>
          <w:rFonts w:ascii="Arial" w:eastAsia="Times New Roman" w:hAnsi="Arial" w:cs="Arial"/>
          <w:lang w:val="es-AR" w:eastAsia="es-ES" w:bidi="ar-SA"/>
        </w:rPr>
        <w:t xml:space="preserve">0.000. </w:t>
      </w:r>
      <w:r w:rsidRPr="001C2990">
        <w:rPr>
          <w:rFonts w:ascii="Arial" w:eastAsia="Times New Roman" w:hAnsi="Arial" w:cs="Arial"/>
          <w:lang w:val="es-AR" w:eastAsia="es-ES" w:bidi="ar-SA"/>
        </w:rPr>
        <w:t xml:space="preserve">Además se generarán costos variables de comercialización, que no existen vendiendo al acopiador, del </w:t>
      </w:r>
      <w:r w:rsidR="002277BC" w:rsidRPr="001C2990">
        <w:rPr>
          <w:rFonts w:ascii="Arial" w:eastAsia="Times New Roman" w:hAnsi="Arial" w:cs="Arial"/>
          <w:lang w:val="es-AR" w:eastAsia="es-ES" w:bidi="ar-SA"/>
        </w:rPr>
        <w:t>5</w:t>
      </w:r>
      <w:r w:rsidRPr="001C2990">
        <w:rPr>
          <w:rFonts w:ascii="Arial" w:eastAsia="Times New Roman" w:hAnsi="Arial" w:cs="Arial"/>
          <w:lang w:val="es-AR" w:eastAsia="es-ES" w:bidi="ar-SA"/>
        </w:rPr>
        <w:t xml:space="preserve"> % sobre las ventas.</w:t>
      </w:r>
    </w:p>
    <w:p w:rsidR="00ED214A" w:rsidRDefault="00ED214A" w:rsidP="00F02170">
      <w:pPr>
        <w:rPr>
          <w:rFonts w:ascii="Arial" w:eastAsia="Times New Roman" w:hAnsi="Arial" w:cs="Arial"/>
          <w:bCs/>
          <w:lang w:val="es-AR" w:eastAsia="es-ES" w:bidi="ar-SA"/>
        </w:rPr>
      </w:pPr>
    </w:p>
    <w:p w:rsidR="00816955" w:rsidRDefault="00F333C6" w:rsidP="00F02170">
      <w:pPr>
        <w:rPr>
          <w:rFonts w:ascii="Arial" w:eastAsia="Times New Roman" w:hAnsi="Arial" w:cs="Arial"/>
          <w:bCs/>
          <w:lang w:val="es-AR" w:eastAsia="es-ES" w:bidi="ar-SA"/>
        </w:rPr>
      </w:pPr>
      <w:r w:rsidRPr="001C2990">
        <w:rPr>
          <w:rFonts w:ascii="Arial" w:eastAsia="Times New Roman" w:hAnsi="Arial" w:cs="Arial"/>
          <w:bCs/>
          <w:lang w:val="es-AR" w:eastAsia="es-ES" w:bidi="ar-SA"/>
        </w:rPr>
        <w:t>En esta situación podría interesarnos determinar la c</w:t>
      </w:r>
      <w:r w:rsidR="0001651C" w:rsidRPr="001C2990">
        <w:rPr>
          <w:rFonts w:ascii="Arial" w:eastAsia="Times New Roman" w:hAnsi="Arial" w:cs="Arial"/>
          <w:bCs/>
          <w:lang w:val="es-AR" w:eastAsia="es-ES" w:bidi="ar-SA"/>
        </w:rPr>
        <w:t xml:space="preserve">antidad mínima a vender para que </w:t>
      </w:r>
      <w:r w:rsidR="00E15110">
        <w:rPr>
          <w:rFonts w:ascii="Arial" w:eastAsia="Times New Roman" w:hAnsi="Arial" w:cs="Arial"/>
          <w:bCs/>
          <w:lang w:val="es-AR" w:eastAsia="es-ES" w:bidi="ar-SA"/>
        </w:rPr>
        <w:t xml:space="preserve">le </w:t>
      </w:r>
      <w:r w:rsidR="0001651C" w:rsidRPr="001C2990">
        <w:rPr>
          <w:rFonts w:ascii="Arial" w:eastAsia="Times New Roman" w:hAnsi="Arial" w:cs="Arial"/>
          <w:bCs/>
          <w:lang w:val="es-AR" w:eastAsia="es-ES" w:bidi="ar-SA"/>
        </w:rPr>
        <w:t>result</w:t>
      </w:r>
      <w:r w:rsidRPr="001C2990">
        <w:rPr>
          <w:rFonts w:ascii="Arial" w:eastAsia="Times New Roman" w:hAnsi="Arial" w:cs="Arial"/>
          <w:bCs/>
          <w:lang w:val="es-AR" w:eastAsia="es-ES" w:bidi="ar-SA"/>
        </w:rPr>
        <w:t>e conveniente</w:t>
      </w:r>
      <w:r w:rsidR="00E15110">
        <w:rPr>
          <w:rFonts w:ascii="Arial" w:eastAsia="Times New Roman" w:hAnsi="Arial" w:cs="Arial"/>
          <w:bCs/>
          <w:lang w:val="es-AR" w:eastAsia="es-ES" w:bidi="ar-SA"/>
        </w:rPr>
        <w:t xml:space="preserve"> al productor hortícola</w:t>
      </w:r>
      <w:r w:rsidRPr="001C2990">
        <w:rPr>
          <w:rFonts w:ascii="Arial" w:eastAsia="Times New Roman" w:hAnsi="Arial" w:cs="Arial"/>
          <w:bCs/>
          <w:lang w:val="es-AR" w:eastAsia="es-ES" w:bidi="ar-SA"/>
        </w:rPr>
        <w:t xml:space="preserve"> instalar el local en Santa Fe</w:t>
      </w:r>
      <w:r w:rsidR="00F02170">
        <w:rPr>
          <w:rFonts w:ascii="Arial" w:eastAsia="Times New Roman" w:hAnsi="Arial" w:cs="Arial"/>
          <w:bCs/>
          <w:lang w:val="es-AR" w:eastAsia="es-ES" w:bidi="ar-SA"/>
        </w:rPr>
        <w:t>. P</w:t>
      </w:r>
      <w:r w:rsidRPr="001C2990">
        <w:rPr>
          <w:rFonts w:ascii="Arial" w:eastAsia="Times New Roman" w:hAnsi="Arial" w:cs="Arial"/>
          <w:bCs/>
          <w:lang w:val="es-AR" w:eastAsia="es-ES" w:bidi="ar-SA"/>
        </w:rPr>
        <w:t xml:space="preserve">ara </w:t>
      </w:r>
      <w:r w:rsidR="00E44906">
        <w:rPr>
          <w:rFonts w:ascii="Arial" w:eastAsia="Times New Roman" w:hAnsi="Arial" w:cs="Arial"/>
          <w:bCs/>
          <w:lang w:val="es-AR" w:eastAsia="es-ES" w:bidi="ar-SA"/>
        </w:rPr>
        <w:t>el</w:t>
      </w:r>
      <w:r w:rsidRPr="001C2990">
        <w:rPr>
          <w:rFonts w:ascii="Arial" w:eastAsia="Times New Roman" w:hAnsi="Arial" w:cs="Arial"/>
          <w:bCs/>
          <w:lang w:val="es-AR" w:eastAsia="es-ES" w:bidi="ar-SA"/>
        </w:rPr>
        <w:t xml:space="preserve">lo necesitamos determinar el </w:t>
      </w:r>
      <w:r w:rsidRPr="00F02170">
        <w:rPr>
          <w:rFonts w:ascii="Arial" w:eastAsia="Times New Roman" w:hAnsi="Arial" w:cs="Arial"/>
          <w:bCs/>
          <w:lang w:val="es-AR" w:eastAsia="es-ES" w:bidi="ar-SA"/>
        </w:rPr>
        <w:t>punto de indiferencia</w:t>
      </w:r>
      <w:r w:rsidR="00E44906">
        <w:rPr>
          <w:rFonts w:ascii="Arial" w:eastAsia="Times New Roman" w:hAnsi="Arial" w:cs="Arial"/>
          <w:bCs/>
          <w:lang w:val="es-AR" w:eastAsia="es-ES" w:bidi="ar-SA"/>
        </w:rPr>
        <w:t xml:space="preserve">, un nivel de actividad donde el </w:t>
      </w:r>
      <w:r w:rsidR="006300F8">
        <w:rPr>
          <w:rFonts w:ascii="Arial" w:eastAsia="Times New Roman" w:hAnsi="Arial" w:cs="Arial"/>
          <w:bCs/>
          <w:lang w:val="es-AR" w:eastAsia="es-ES" w:bidi="ar-SA"/>
        </w:rPr>
        <w:t>resultado sea</w:t>
      </w:r>
      <w:r w:rsidR="00E44906">
        <w:rPr>
          <w:rFonts w:ascii="Arial" w:eastAsia="Times New Roman" w:hAnsi="Arial" w:cs="Arial"/>
          <w:bCs/>
          <w:lang w:val="es-AR" w:eastAsia="es-ES" w:bidi="ar-SA"/>
        </w:rPr>
        <w:t xml:space="preserve"> igual para ambas opciones</w:t>
      </w:r>
      <w:r w:rsidR="00FD5551" w:rsidRPr="001C2990">
        <w:rPr>
          <w:rFonts w:ascii="Arial" w:eastAsia="Times New Roman" w:hAnsi="Arial" w:cs="Arial"/>
          <w:bCs/>
          <w:lang w:val="es-AR" w:eastAsia="es-ES" w:bidi="ar-SA"/>
        </w:rPr>
        <w:t xml:space="preserve">. </w:t>
      </w:r>
    </w:p>
    <w:p w:rsidR="00816955" w:rsidRDefault="00816955" w:rsidP="00FD5551">
      <w:pPr>
        <w:rPr>
          <w:rFonts w:ascii="Arial" w:eastAsia="Times New Roman" w:hAnsi="Arial" w:cs="Arial"/>
          <w:bCs/>
          <w:lang w:val="es-AR" w:eastAsia="es-ES" w:bidi="ar-SA"/>
        </w:rPr>
      </w:pPr>
    </w:p>
    <w:p w:rsidR="006300F8" w:rsidRDefault="006300F8" w:rsidP="006300F8">
      <w:pPr>
        <w:jc w:val="center"/>
        <w:rPr>
          <w:rFonts w:asciiTheme="minorBidi" w:eastAsia="Times New Roman" w:hAnsiTheme="minorBidi"/>
          <w:sz w:val="40"/>
          <w:szCs w:val="40"/>
          <w:lang w:val="es-AR" w:eastAsia="es-ES" w:bidi="ar-SA"/>
        </w:rPr>
      </w:pPr>
      <w:r w:rsidRPr="006300F8">
        <w:rPr>
          <w:rFonts w:asciiTheme="minorBidi" w:eastAsia="Times New Roman" w:hAnsiTheme="minorBidi"/>
          <w:position w:val="-10"/>
          <w:sz w:val="40"/>
          <w:szCs w:val="40"/>
          <w:lang w:val="es-AR" w:eastAsia="es-ES" w:bidi="ar-SA"/>
        </w:rPr>
        <w:object w:dxaOrig="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1.75pt" o:ole="">
            <v:imagedata r:id="rId11" o:title=""/>
          </v:shape>
          <o:OLEObject Type="Embed" ProgID="Equation.3" ShapeID="_x0000_i1025" DrawAspect="Content" ObjectID="_1634279386" r:id="rId12"/>
        </w:object>
      </w:r>
    </w:p>
    <w:p w:rsidR="006300F8" w:rsidRPr="006300F8" w:rsidRDefault="006300F8" w:rsidP="006300F8">
      <w:pPr>
        <w:jc w:val="center"/>
        <w:rPr>
          <w:rFonts w:asciiTheme="minorBidi" w:eastAsia="Times New Roman" w:hAnsiTheme="minorBidi"/>
          <w:lang w:val="es-AR" w:eastAsia="es-ES" w:bidi="ar-SA"/>
        </w:rPr>
      </w:pPr>
    </w:p>
    <w:p w:rsidR="006300F8" w:rsidRPr="006300F8" w:rsidRDefault="00F02170" w:rsidP="00F02170">
      <w:pPr>
        <w:rPr>
          <w:rFonts w:asciiTheme="minorBidi" w:eastAsia="Times New Roman" w:hAnsiTheme="minorBidi"/>
          <w:lang w:val="es-AR" w:eastAsia="es-ES" w:bidi="ar-SA"/>
        </w:rPr>
      </w:pPr>
      <w:r>
        <w:rPr>
          <w:rFonts w:asciiTheme="minorBidi" w:eastAsia="Times New Roman" w:hAnsiTheme="minorBidi"/>
          <w:lang w:val="es-AR" w:eastAsia="es-ES" w:bidi="ar-SA"/>
        </w:rPr>
        <w:t>Si</w:t>
      </w:r>
      <w:r w:rsidR="006300F8" w:rsidRPr="006300F8">
        <w:rPr>
          <w:rFonts w:asciiTheme="minorBidi" w:eastAsia="Times New Roman" w:hAnsiTheme="minorBidi"/>
          <w:lang w:val="es-AR" w:eastAsia="es-ES" w:bidi="ar-SA"/>
        </w:rPr>
        <w:t xml:space="preserve"> desarrolla</w:t>
      </w:r>
      <w:r>
        <w:rPr>
          <w:rFonts w:asciiTheme="minorBidi" w:eastAsia="Times New Roman" w:hAnsiTheme="minorBidi"/>
          <w:lang w:val="es-AR" w:eastAsia="es-ES" w:bidi="ar-SA"/>
        </w:rPr>
        <w:t>mos</w:t>
      </w:r>
      <w:r w:rsidR="006300F8" w:rsidRPr="006300F8">
        <w:rPr>
          <w:rFonts w:asciiTheme="minorBidi" w:eastAsia="Times New Roman" w:hAnsiTheme="minorBidi"/>
          <w:lang w:val="es-AR" w:eastAsia="es-ES" w:bidi="ar-SA"/>
        </w:rPr>
        <w:t xml:space="preserve"> la expresión algebraica del resultado tendremos</w:t>
      </w:r>
      <w:r w:rsidR="006300F8">
        <w:rPr>
          <w:rFonts w:asciiTheme="minorBidi" w:eastAsia="Times New Roman" w:hAnsiTheme="minorBidi"/>
          <w:lang w:val="es-AR" w:eastAsia="es-ES" w:bidi="ar-SA"/>
        </w:rPr>
        <w:t xml:space="preserve">, para el nivel de actividad de indiferencia </w:t>
      </w:r>
      <w:proofErr w:type="spellStart"/>
      <w:r w:rsidR="006300F8" w:rsidRPr="001C2990">
        <w:rPr>
          <w:rFonts w:ascii="Arial" w:eastAsia="Times New Roman" w:hAnsi="Arial" w:cs="Arial"/>
          <w:bCs/>
          <w:i/>
          <w:iCs/>
          <w:lang w:val="es-AR" w:eastAsia="es-ES" w:bidi="ar-SA"/>
        </w:rPr>
        <w:t>Q</w:t>
      </w:r>
      <w:r w:rsidR="006300F8">
        <w:rPr>
          <w:rFonts w:ascii="Arial" w:eastAsia="Times New Roman" w:hAnsi="Arial" w:cs="Arial"/>
          <w:bCs/>
          <w:i/>
          <w:iCs/>
          <w:lang w:val="es-AR" w:eastAsia="es-ES" w:bidi="ar-SA"/>
        </w:rPr>
        <w:t>i</w:t>
      </w:r>
      <w:proofErr w:type="spellEnd"/>
      <w:r w:rsidR="006300F8" w:rsidRPr="006300F8">
        <w:rPr>
          <w:rFonts w:asciiTheme="minorBidi" w:eastAsia="Times New Roman" w:hAnsiTheme="minorBidi"/>
          <w:lang w:val="es-AR" w:eastAsia="es-ES" w:bidi="ar-SA"/>
        </w:rPr>
        <w:t>:</w:t>
      </w:r>
    </w:p>
    <w:p w:rsidR="006300F8" w:rsidRPr="006300F8" w:rsidRDefault="006300F8" w:rsidP="006300F8">
      <w:pPr>
        <w:jc w:val="center"/>
        <w:rPr>
          <w:rFonts w:asciiTheme="minorBidi" w:eastAsia="Times New Roman" w:hAnsiTheme="minorBidi"/>
          <w:lang w:val="es-AR" w:eastAsia="es-ES" w:bidi="ar-SA"/>
        </w:rPr>
      </w:pPr>
    </w:p>
    <w:p w:rsidR="006300F8" w:rsidRPr="00C35E6D" w:rsidRDefault="00200849" w:rsidP="006300F8">
      <w:pPr>
        <w:rPr>
          <w:rFonts w:ascii="Arial" w:hAnsi="Arial" w:cs="Arial"/>
          <w:sz w:val="32"/>
          <w:szCs w:val="32"/>
          <w:lang w:bidi="ar-SA"/>
        </w:rPr>
      </w:pPr>
      <m:oMathPara>
        <m:oMathParaPr>
          <m:jc m:val="center"/>
        </m:oMathParaPr>
        <m:oMath>
          <m:sSub>
            <m:sSubPr>
              <m:ctrlPr>
                <w:rPr>
                  <w:rFonts w:ascii="Cambria Math" w:hAnsi="Cambria Math" w:cs="Arial"/>
                  <w:i/>
                  <w:sz w:val="32"/>
                  <w:szCs w:val="32"/>
                  <w:lang w:bidi="ar-SA"/>
                </w:rPr>
              </m:ctrlPr>
            </m:sSubPr>
            <m:e>
              <m:r>
                <w:rPr>
                  <w:rFonts w:ascii="Cambria Math" w:hAnsi="Cambria Math" w:cs="Arial"/>
                  <w:sz w:val="32"/>
                  <w:szCs w:val="32"/>
                  <w:lang w:bidi="ar-SA"/>
                </w:rPr>
                <m:t>Q</m:t>
              </m:r>
            </m:e>
            <m:sub>
              <m:r>
                <w:rPr>
                  <w:rFonts w:ascii="Cambria Math" w:hAnsi="Cambria Math" w:cs="Arial"/>
                  <w:sz w:val="32"/>
                  <w:szCs w:val="32"/>
                  <w:lang w:bidi="ar-SA"/>
                </w:rPr>
                <m:t>i</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cm</m:t>
              </m:r>
            </m:e>
            <m:sub>
              <m:r>
                <w:rPr>
                  <w:rFonts w:ascii="Cambria Math" w:hAnsi="Cambria Math" w:cs="Arial"/>
                  <w:sz w:val="32"/>
                  <w:szCs w:val="32"/>
                  <w:lang w:bidi="ar-SA"/>
                </w:rPr>
                <m:t>1</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CF</m:t>
              </m:r>
            </m:e>
            <m:sub>
              <m:r>
                <w:rPr>
                  <w:rFonts w:ascii="Cambria Math" w:hAnsi="Cambria Math" w:cs="Arial"/>
                  <w:sz w:val="32"/>
                  <w:szCs w:val="32"/>
                  <w:lang w:bidi="ar-SA"/>
                </w:rPr>
                <m:t>1</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Q</m:t>
              </m:r>
            </m:e>
            <m:sub>
              <m:r>
                <w:rPr>
                  <w:rFonts w:ascii="Cambria Math" w:hAnsi="Cambria Math" w:cs="Arial"/>
                  <w:sz w:val="32"/>
                  <w:szCs w:val="32"/>
                  <w:lang w:bidi="ar-SA"/>
                </w:rPr>
                <m:t>i</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cm</m:t>
              </m:r>
            </m:e>
            <m:sub>
              <m:r>
                <w:rPr>
                  <w:rFonts w:ascii="Cambria Math" w:hAnsi="Cambria Math" w:cs="Arial"/>
                  <w:sz w:val="32"/>
                  <w:szCs w:val="32"/>
                  <w:lang w:bidi="ar-SA"/>
                </w:rPr>
                <m:t>2</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CF</m:t>
              </m:r>
            </m:e>
            <m:sub>
              <m:r>
                <w:rPr>
                  <w:rFonts w:ascii="Cambria Math" w:hAnsi="Cambria Math" w:cs="Arial"/>
                  <w:sz w:val="32"/>
                  <w:szCs w:val="32"/>
                  <w:lang w:bidi="ar-SA"/>
                </w:rPr>
                <m:t>2</m:t>
              </m:r>
            </m:sub>
          </m:sSub>
        </m:oMath>
      </m:oMathPara>
    </w:p>
    <w:p w:rsidR="006300F8" w:rsidRPr="00790324" w:rsidRDefault="006300F8" w:rsidP="006300F8">
      <w:pPr>
        <w:jc w:val="center"/>
        <w:rPr>
          <w:rFonts w:asciiTheme="minorBidi" w:eastAsia="Times New Roman" w:hAnsiTheme="minorBidi"/>
          <w:sz w:val="28"/>
          <w:szCs w:val="28"/>
          <w:highlight w:val="yellow"/>
          <w:lang w:val="es-AR" w:eastAsia="es-ES" w:bidi="ar-SA"/>
        </w:rPr>
      </w:pPr>
    </w:p>
    <w:p w:rsidR="00F333C6" w:rsidRDefault="00F02170" w:rsidP="00F02170">
      <w:pPr>
        <w:rPr>
          <w:rFonts w:ascii="Arial" w:eastAsia="Times New Roman" w:hAnsi="Arial" w:cs="Arial"/>
          <w:bCs/>
          <w:lang w:val="es-AR" w:eastAsia="es-ES" w:bidi="ar-SA"/>
        </w:rPr>
      </w:pPr>
      <w:r>
        <w:rPr>
          <w:rFonts w:ascii="Arial" w:eastAsia="Times New Roman" w:hAnsi="Arial" w:cs="Arial"/>
          <w:bCs/>
          <w:lang w:val="es-AR" w:eastAsia="es-ES" w:bidi="ar-SA"/>
        </w:rPr>
        <w:t>Despejando la variable que nos interesa</w:t>
      </w:r>
      <w:r w:rsidR="002959B0" w:rsidRPr="002959B0">
        <w:rPr>
          <w:rFonts w:ascii="Arial" w:eastAsia="Times New Roman" w:hAnsi="Arial" w:cs="Arial"/>
          <w:bCs/>
          <w:i/>
          <w:iCs/>
          <w:lang w:val="es-AR" w:eastAsia="es-ES" w:bidi="ar-SA"/>
        </w:rPr>
        <w:t xml:space="preserve"> </w:t>
      </w:r>
      <w:proofErr w:type="spellStart"/>
      <w:r w:rsidR="002959B0" w:rsidRPr="001C2990">
        <w:rPr>
          <w:rFonts w:ascii="Arial" w:eastAsia="Times New Roman" w:hAnsi="Arial" w:cs="Arial"/>
          <w:bCs/>
          <w:i/>
          <w:iCs/>
          <w:lang w:val="es-AR" w:eastAsia="es-ES" w:bidi="ar-SA"/>
        </w:rPr>
        <w:t>Q</w:t>
      </w:r>
      <w:r w:rsidR="002959B0">
        <w:rPr>
          <w:rFonts w:ascii="Arial" w:eastAsia="Times New Roman" w:hAnsi="Arial" w:cs="Arial"/>
          <w:bCs/>
          <w:i/>
          <w:iCs/>
          <w:lang w:val="es-AR" w:eastAsia="es-ES" w:bidi="ar-SA"/>
        </w:rPr>
        <w:t>i</w:t>
      </w:r>
      <w:proofErr w:type="spellEnd"/>
      <w:r w:rsidR="006300F8">
        <w:rPr>
          <w:rFonts w:ascii="Arial" w:eastAsia="Times New Roman" w:hAnsi="Arial" w:cs="Arial"/>
          <w:bCs/>
          <w:lang w:val="es-AR" w:eastAsia="es-ES" w:bidi="ar-SA"/>
        </w:rPr>
        <w:t>, y omitiendo los costos que participan de ambas opciones</w:t>
      </w:r>
      <w:r w:rsidR="002959B0">
        <w:rPr>
          <w:rFonts w:ascii="Arial" w:eastAsia="Times New Roman" w:hAnsi="Arial" w:cs="Arial"/>
          <w:bCs/>
          <w:lang w:val="es-AR" w:eastAsia="es-ES" w:bidi="ar-SA"/>
        </w:rPr>
        <w:t xml:space="preserve"> y por lo tanto no son relevantes para la decisión</w:t>
      </w:r>
      <w:r w:rsidR="006300F8">
        <w:rPr>
          <w:rFonts w:ascii="Arial" w:eastAsia="Times New Roman" w:hAnsi="Arial" w:cs="Arial"/>
          <w:bCs/>
          <w:lang w:val="es-AR" w:eastAsia="es-ES" w:bidi="ar-SA"/>
        </w:rPr>
        <w:t xml:space="preserve">, </w:t>
      </w:r>
      <w:r w:rsidR="00FD5551" w:rsidRPr="001C2990">
        <w:rPr>
          <w:rFonts w:ascii="Arial" w:eastAsia="Times New Roman" w:hAnsi="Arial" w:cs="Arial"/>
          <w:bCs/>
          <w:lang w:val="es-AR" w:eastAsia="es-ES" w:bidi="ar-SA"/>
        </w:rPr>
        <w:t xml:space="preserve">el </w:t>
      </w:r>
      <w:r w:rsidR="00FD5551" w:rsidRPr="001C2990">
        <w:rPr>
          <w:rFonts w:ascii="Arial" w:eastAsia="Times New Roman" w:hAnsi="Arial" w:cs="Arial"/>
          <w:bCs/>
          <w:i/>
          <w:iCs/>
          <w:lang w:val="es-AR" w:eastAsia="es-ES" w:bidi="ar-SA"/>
        </w:rPr>
        <w:t>punto de indiferencia</w:t>
      </w:r>
      <w:r w:rsidR="00DC53F4" w:rsidRPr="001C2990">
        <w:rPr>
          <w:rFonts w:ascii="Arial" w:eastAsia="Times New Roman" w:hAnsi="Arial" w:cs="Arial"/>
          <w:bCs/>
          <w:i/>
          <w:iCs/>
          <w:lang w:val="es-AR" w:eastAsia="es-ES" w:bidi="ar-SA"/>
        </w:rPr>
        <w:t xml:space="preserve"> </w:t>
      </w:r>
      <w:proofErr w:type="spellStart"/>
      <w:r w:rsidR="00FD5551" w:rsidRPr="001C2990">
        <w:rPr>
          <w:rFonts w:ascii="Arial" w:eastAsia="Times New Roman" w:hAnsi="Arial" w:cs="Arial"/>
          <w:bCs/>
          <w:i/>
          <w:iCs/>
          <w:lang w:val="es-AR" w:eastAsia="es-ES" w:bidi="ar-SA"/>
        </w:rPr>
        <w:t>Q</w:t>
      </w:r>
      <w:r w:rsidR="006300F8">
        <w:rPr>
          <w:rFonts w:ascii="Arial" w:eastAsia="Times New Roman" w:hAnsi="Arial" w:cs="Arial"/>
          <w:bCs/>
          <w:i/>
          <w:iCs/>
          <w:lang w:val="es-AR" w:eastAsia="es-ES" w:bidi="ar-SA"/>
        </w:rPr>
        <w:t>i</w:t>
      </w:r>
      <w:proofErr w:type="spellEnd"/>
      <w:r w:rsidR="00DC53F4" w:rsidRPr="001C2990">
        <w:rPr>
          <w:rFonts w:ascii="Arial" w:eastAsia="Times New Roman" w:hAnsi="Arial" w:cs="Arial"/>
          <w:bCs/>
          <w:lang w:val="es-AR" w:eastAsia="es-ES" w:bidi="ar-SA"/>
        </w:rPr>
        <w:t xml:space="preserve"> s</w:t>
      </w:r>
      <w:r w:rsidR="00FD5551" w:rsidRPr="001C2990">
        <w:rPr>
          <w:rFonts w:ascii="Arial" w:eastAsia="Times New Roman" w:hAnsi="Arial" w:cs="Arial"/>
          <w:bCs/>
          <w:lang w:val="es-AR" w:eastAsia="es-ES" w:bidi="ar-SA"/>
        </w:rPr>
        <w:t>erá:</w:t>
      </w:r>
    </w:p>
    <w:p w:rsidR="00816955" w:rsidRPr="001C2990" w:rsidRDefault="00816955" w:rsidP="00FD5551">
      <w:pPr>
        <w:rPr>
          <w:rFonts w:ascii="Arial" w:eastAsia="Times New Roman" w:hAnsi="Arial" w:cs="Arial"/>
          <w:bCs/>
          <w:lang w:val="es-AR" w:eastAsia="es-ES" w:bidi="ar-SA"/>
        </w:rPr>
      </w:pPr>
    </w:p>
    <w:p w:rsidR="00F333C6" w:rsidRPr="00F02170" w:rsidRDefault="00200849" w:rsidP="00F02170">
      <w:pPr>
        <w:rPr>
          <w:rFonts w:ascii="Arial" w:hAnsi="Arial" w:cs="Arial"/>
          <w:sz w:val="32"/>
          <w:szCs w:val="32"/>
          <w:lang w:bidi="ar-SA"/>
        </w:rPr>
      </w:pPr>
      <m:oMathPara>
        <m:oMathParaPr>
          <m:jc m:val="center"/>
        </m:oMathParaPr>
        <m:oMath>
          <m:sSub>
            <m:sSubPr>
              <m:ctrlPr>
                <w:rPr>
                  <w:rFonts w:ascii="Cambria Math" w:hAnsi="Cambria Math" w:cs="Arial"/>
                  <w:i/>
                  <w:sz w:val="32"/>
                  <w:szCs w:val="32"/>
                  <w:lang w:bidi="ar-SA"/>
                </w:rPr>
              </m:ctrlPr>
            </m:sSubPr>
            <m:e>
              <m:r>
                <w:rPr>
                  <w:rFonts w:ascii="Cambria Math" w:hAnsi="Cambria Math" w:cs="Arial"/>
                  <w:sz w:val="32"/>
                  <w:szCs w:val="32"/>
                  <w:lang w:bidi="ar-SA"/>
                </w:rPr>
                <m:t>Q</m:t>
              </m:r>
            </m:e>
            <m:sub>
              <m:r>
                <w:rPr>
                  <w:rFonts w:ascii="Cambria Math" w:hAnsi="Cambria Math" w:cs="Arial"/>
                  <w:sz w:val="32"/>
                  <w:szCs w:val="32"/>
                  <w:lang w:bidi="ar-SA"/>
                </w:rPr>
                <m:t>i</m:t>
              </m:r>
            </m:sub>
          </m:sSub>
          <m:r>
            <w:rPr>
              <w:rFonts w:ascii="Cambria Math" w:hAnsi="Cambria Math" w:cs="Arial"/>
              <w:sz w:val="32"/>
              <w:szCs w:val="32"/>
              <w:lang w:bidi="ar-SA"/>
            </w:rPr>
            <m:t>=</m:t>
          </m:r>
          <m:f>
            <m:fPr>
              <m:ctrlPr>
                <w:rPr>
                  <w:rFonts w:ascii="Cambria Math" w:hAnsi="Cambria Math" w:cs="Arial"/>
                  <w:i/>
                  <w:sz w:val="32"/>
                  <w:szCs w:val="32"/>
                  <w:lang w:bidi="ar-SA"/>
                </w:rPr>
              </m:ctrlPr>
            </m:fPr>
            <m:num>
              <m:r>
                <w:rPr>
                  <w:rFonts w:ascii="Cambria Math" w:hAnsi="Cambria Math" w:cs="Arial"/>
                  <w:sz w:val="32"/>
                  <w:szCs w:val="32"/>
                  <w:lang w:bidi="ar-SA"/>
                </w:rPr>
                <m:t>∆CF</m:t>
              </m:r>
            </m:num>
            <m:den>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pv</m:t>
                  </m:r>
                </m:e>
                <m:sub>
                  <m:r>
                    <w:rPr>
                      <w:rFonts w:ascii="Cambria Math" w:hAnsi="Cambria Math" w:cs="Arial"/>
                      <w:sz w:val="32"/>
                      <w:szCs w:val="32"/>
                      <w:lang w:bidi="ar-SA"/>
                    </w:rPr>
                    <m:t>2</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pv</m:t>
                  </m:r>
                </m:e>
                <m:sub>
                  <m:r>
                    <w:rPr>
                      <w:rFonts w:ascii="Cambria Math" w:hAnsi="Cambria Math" w:cs="Arial"/>
                      <w:sz w:val="32"/>
                      <w:szCs w:val="32"/>
                      <w:lang w:bidi="ar-SA"/>
                    </w:rPr>
                    <m:t>1</m:t>
                  </m:r>
                </m:sub>
              </m:sSub>
              <m:r>
                <w:rPr>
                  <w:rFonts w:ascii="Cambria Math" w:hAnsi="Cambria Math" w:cs="Arial"/>
                  <w:sz w:val="32"/>
                  <w:szCs w:val="32"/>
                  <w:lang w:bidi="ar-SA"/>
                </w:rPr>
                <m:t>)-</m:t>
              </m:r>
              <m:sSub>
                <m:sSubPr>
                  <m:ctrlPr>
                    <w:rPr>
                      <w:rFonts w:ascii="Cambria Math" w:hAnsi="Cambria Math" w:cs="Arial"/>
                      <w:i/>
                      <w:sz w:val="32"/>
                      <w:szCs w:val="32"/>
                      <w:lang w:bidi="ar-SA"/>
                    </w:rPr>
                  </m:ctrlPr>
                </m:sSubPr>
                <m:e>
                  <m:r>
                    <w:rPr>
                      <w:rFonts w:ascii="Cambria Math" w:hAnsi="Cambria Math" w:cs="Arial"/>
                      <w:sz w:val="32"/>
                      <w:szCs w:val="32"/>
                      <w:lang w:bidi="ar-SA"/>
                    </w:rPr>
                    <m:t>cvc</m:t>
                  </m:r>
                </m:e>
                <m:sub>
                  <m:r>
                    <w:rPr>
                      <w:rFonts w:ascii="Cambria Math" w:hAnsi="Cambria Math" w:cs="Arial"/>
                      <w:sz w:val="32"/>
                      <w:szCs w:val="32"/>
                      <w:lang w:bidi="ar-SA"/>
                    </w:rPr>
                    <m:t>2</m:t>
                  </m:r>
                </m:sub>
              </m:sSub>
            </m:den>
          </m:f>
        </m:oMath>
      </m:oMathPara>
    </w:p>
    <w:p w:rsidR="00F333C6" w:rsidRDefault="00F333C6" w:rsidP="00F333C6">
      <w:pPr>
        <w:rPr>
          <w:rFonts w:asciiTheme="minorBidi" w:eastAsia="Times New Roman" w:hAnsiTheme="minorBidi"/>
          <w:bCs/>
          <w:lang w:val="es-AR" w:eastAsia="es-ES" w:bidi="ar-SA"/>
        </w:rPr>
      </w:pPr>
    </w:p>
    <w:p w:rsidR="00AB22F5" w:rsidRDefault="000D4B19" w:rsidP="00FD5551">
      <w:pPr>
        <w:rPr>
          <w:rFonts w:asciiTheme="minorBidi" w:eastAsia="Times New Roman" w:hAnsiTheme="minorBidi"/>
          <w:bCs/>
          <w:lang w:val="es-AR" w:eastAsia="es-ES" w:bidi="ar-SA"/>
        </w:rPr>
      </w:pPr>
      <w:r>
        <w:rPr>
          <w:rFonts w:asciiTheme="minorBidi" w:eastAsia="Times New Roman" w:hAnsiTheme="minorBidi"/>
          <w:bCs/>
          <w:lang w:val="es-AR" w:eastAsia="es-ES" w:bidi="ar-SA"/>
        </w:rPr>
        <w:t xml:space="preserve">Donde </w:t>
      </w:r>
      <w:r w:rsidR="00AB22F5" w:rsidRPr="00AB22F5">
        <w:rPr>
          <w:rFonts w:asciiTheme="minorBidi" w:eastAsia="Times New Roman" w:hAnsiTheme="minorBidi"/>
          <w:bCs/>
          <w:i/>
          <w:iCs/>
          <w:lang w:val="es-AR" w:eastAsia="es-ES" w:bidi="ar-SA"/>
        </w:rPr>
        <w:t>∆CF</w:t>
      </w:r>
      <w:r w:rsidR="00AB22F5">
        <w:rPr>
          <w:rFonts w:asciiTheme="minorBidi" w:eastAsia="Times New Roman" w:hAnsiTheme="minorBidi"/>
          <w:bCs/>
          <w:lang w:val="es-AR" w:eastAsia="es-ES" w:bidi="ar-SA"/>
        </w:rPr>
        <w:t xml:space="preserve"> será el incremento de los costos fijos originados en la nueva opción de comercialización, </w:t>
      </w:r>
      <w:r w:rsidRPr="00AB22F5">
        <w:rPr>
          <w:rFonts w:asciiTheme="minorBidi" w:eastAsia="Times New Roman" w:hAnsiTheme="minorBidi"/>
          <w:bCs/>
          <w:i/>
          <w:iCs/>
          <w:lang w:val="es-AR" w:eastAsia="es-ES" w:bidi="ar-SA"/>
        </w:rPr>
        <w:t>pv</w:t>
      </w:r>
      <w:r w:rsidR="008B5796" w:rsidRPr="00F02170">
        <w:rPr>
          <w:rFonts w:asciiTheme="minorBidi" w:eastAsia="Times New Roman" w:hAnsiTheme="minorBidi"/>
          <w:bCs/>
          <w:i/>
          <w:iCs/>
          <w:vertAlign w:val="subscript"/>
          <w:lang w:val="es-AR" w:eastAsia="es-ES" w:bidi="ar-SA"/>
        </w:rPr>
        <w:t>2</w:t>
      </w:r>
      <w:r>
        <w:rPr>
          <w:rFonts w:asciiTheme="minorBidi" w:eastAsia="Times New Roman" w:hAnsiTheme="minorBidi"/>
          <w:bCs/>
          <w:lang w:val="es-AR" w:eastAsia="es-ES" w:bidi="ar-SA"/>
        </w:rPr>
        <w:t xml:space="preserve"> el precio de venta en la</w:t>
      </w:r>
      <w:r w:rsidR="00FD5551">
        <w:rPr>
          <w:rFonts w:asciiTheme="minorBidi" w:eastAsia="Times New Roman" w:hAnsiTheme="minorBidi"/>
          <w:bCs/>
          <w:lang w:val="es-AR" w:eastAsia="es-ES" w:bidi="ar-SA"/>
        </w:rPr>
        <w:t xml:space="preserve"> opción de comercialización 2 (</w:t>
      </w:r>
      <w:r>
        <w:rPr>
          <w:rFonts w:asciiTheme="minorBidi" w:eastAsia="Times New Roman" w:hAnsiTheme="minorBidi"/>
          <w:bCs/>
          <w:lang w:val="es-AR" w:eastAsia="es-ES" w:bidi="ar-SA"/>
        </w:rPr>
        <w:t>ven</w:t>
      </w:r>
      <w:r w:rsidR="00E44906">
        <w:rPr>
          <w:rFonts w:asciiTheme="minorBidi" w:eastAsia="Times New Roman" w:hAnsiTheme="minorBidi"/>
          <w:bCs/>
          <w:lang w:val="es-AR" w:eastAsia="es-ES" w:bidi="ar-SA"/>
        </w:rPr>
        <w:t>diendo</w:t>
      </w:r>
      <w:r>
        <w:rPr>
          <w:rFonts w:asciiTheme="minorBidi" w:eastAsia="Times New Roman" w:hAnsiTheme="minorBidi"/>
          <w:bCs/>
          <w:lang w:val="es-AR" w:eastAsia="es-ES" w:bidi="ar-SA"/>
        </w:rPr>
        <w:t xml:space="preserve"> en Santa Fe) y </w:t>
      </w:r>
      <w:r w:rsidRPr="00AB22F5">
        <w:rPr>
          <w:rFonts w:asciiTheme="minorBidi" w:eastAsia="Times New Roman" w:hAnsiTheme="minorBidi"/>
          <w:bCs/>
          <w:i/>
          <w:iCs/>
          <w:lang w:val="es-AR" w:eastAsia="es-ES" w:bidi="ar-SA"/>
        </w:rPr>
        <w:t>p</w:t>
      </w:r>
      <w:r w:rsidR="008B5796" w:rsidRPr="00AB22F5">
        <w:rPr>
          <w:rFonts w:asciiTheme="minorBidi" w:eastAsia="Times New Roman" w:hAnsiTheme="minorBidi"/>
          <w:bCs/>
          <w:i/>
          <w:iCs/>
          <w:lang w:val="es-AR" w:eastAsia="es-ES" w:bidi="ar-SA"/>
        </w:rPr>
        <w:t>v</w:t>
      </w:r>
      <w:r w:rsidR="008B5796" w:rsidRPr="00F02170">
        <w:rPr>
          <w:rFonts w:asciiTheme="minorBidi" w:eastAsia="Times New Roman" w:hAnsiTheme="minorBidi"/>
          <w:bCs/>
          <w:i/>
          <w:iCs/>
          <w:vertAlign w:val="subscript"/>
          <w:lang w:val="es-AR" w:eastAsia="es-ES" w:bidi="ar-SA"/>
        </w:rPr>
        <w:t>1</w:t>
      </w:r>
      <w:r>
        <w:rPr>
          <w:rFonts w:asciiTheme="minorBidi" w:eastAsia="Times New Roman" w:hAnsiTheme="minorBidi"/>
          <w:bCs/>
          <w:lang w:val="es-AR" w:eastAsia="es-ES" w:bidi="ar-SA"/>
        </w:rPr>
        <w:t xml:space="preserve"> el precio de venta en la opció</w:t>
      </w:r>
      <w:r w:rsidR="00FD5551">
        <w:rPr>
          <w:rFonts w:asciiTheme="minorBidi" w:eastAsia="Times New Roman" w:hAnsiTheme="minorBidi"/>
          <w:bCs/>
          <w:lang w:val="es-AR" w:eastAsia="es-ES" w:bidi="ar-SA"/>
        </w:rPr>
        <w:t>n 1 (</w:t>
      </w:r>
      <w:r>
        <w:rPr>
          <w:rFonts w:asciiTheme="minorBidi" w:eastAsia="Times New Roman" w:hAnsiTheme="minorBidi"/>
          <w:bCs/>
          <w:lang w:val="es-AR" w:eastAsia="es-ES" w:bidi="ar-SA"/>
        </w:rPr>
        <w:t>ven</w:t>
      </w:r>
      <w:r w:rsidR="00C4654E">
        <w:rPr>
          <w:rFonts w:asciiTheme="minorBidi" w:eastAsia="Times New Roman" w:hAnsiTheme="minorBidi"/>
          <w:bCs/>
          <w:lang w:val="es-AR" w:eastAsia="es-ES" w:bidi="ar-SA"/>
        </w:rPr>
        <w:t xml:space="preserve">diendo </w:t>
      </w:r>
      <w:r>
        <w:rPr>
          <w:rFonts w:asciiTheme="minorBidi" w:eastAsia="Times New Roman" w:hAnsiTheme="minorBidi"/>
          <w:bCs/>
          <w:lang w:val="es-AR" w:eastAsia="es-ES" w:bidi="ar-SA"/>
        </w:rPr>
        <w:t xml:space="preserve">en la quinta), mientras que </w:t>
      </w:r>
      <w:r w:rsidRPr="00AB22F5">
        <w:rPr>
          <w:rFonts w:asciiTheme="minorBidi" w:eastAsia="Times New Roman" w:hAnsiTheme="minorBidi"/>
          <w:bCs/>
          <w:i/>
          <w:iCs/>
          <w:lang w:val="es-AR" w:eastAsia="es-ES" w:bidi="ar-SA"/>
        </w:rPr>
        <w:t>c</w:t>
      </w:r>
      <w:r w:rsidR="008B5796" w:rsidRPr="00AB22F5">
        <w:rPr>
          <w:rFonts w:asciiTheme="minorBidi" w:eastAsia="Times New Roman" w:hAnsiTheme="minorBidi"/>
          <w:bCs/>
          <w:i/>
          <w:iCs/>
          <w:lang w:val="es-AR" w:eastAsia="es-ES" w:bidi="ar-SA"/>
        </w:rPr>
        <w:t>vc</w:t>
      </w:r>
      <w:r w:rsidR="008B5796" w:rsidRPr="00F02170">
        <w:rPr>
          <w:rFonts w:asciiTheme="minorBidi" w:eastAsia="Times New Roman" w:hAnsiTheme="minorBidi"/>
          <w:bCs/>
          <w:i/>
          <w:iCs/>
          <w:vertAlign w:val="subscript"/>
          <w:lang w:val="es-AR" w:eastAsia="es-ES" w:bidi="ar-SA"/>
        </w:rPr>
        <w:t>2</w:t>
      </w:r>
      <w:r>
        <w:rPr>
          <w:rFonts w:asciiTheme="minorBidi" w:eastAsia="Times New Roman" w:hAnsiTheme="minorBidi"/>
          <w:bCs/>
          <w:lang w:val="es-AR" w:eastAsia="es-ES" w:bidi="ar-SA"/>
        </w:rPr>
        <w:t xml:space="preserve"> será el costo variable de comercialización </w:t>
      </w:r>
      <w:r w:rsidR="00AB22F5">
        <w:rPr>
          <w:rFonts w:asciiTheme="minorBidi" w:eastAsia="Times New Roman" w:hAnsiTheme="minorBidi"/>
          <w:bCs/>
          <w:lang w:val="es-AR" w:eastAsia="es-ES" w:bidi="ar-SA"/>
        </w:rPr>
        <w:t>correspondiente</w:t>
      </w:r>
      <w:r>
        <w:rPr>
          <w:rFonts w:asciiTheme="minorBidi" w:eastAsia="Times New Roman" w:hAnsiTheme="minorBidi"/>
          <w:bCs/>
          <w:lang w:val="es-AR" w:eastAsia="es-ES" w:bidi="ar-SA"/>
        </w:rPr>
        <w:t xml:space="preserve"> a la opción 2</w:t>
      </w:r>
      <w:r w:rsidR="00E663D0">
        <w:rPr>
          <w:rFonts w:asciiTheme="minorBidi" w:eastAsia="Times New Roman" w:hAnsiTheme="minorBidi"/>
          <w:bCs/>
          <w:lang w:val="es-AR" w:eastAsia="es-ES" w:bidi="ar-SA"/>
        </w:rPr>
        <w:t xml:space="preserve"> (vender en Santa Fe)</w:t>
      </w:r>
      <w:r>
        <w:rPr>
          <w:rFonts w:asciiTheme="minorBidi" w:eastAsia="Times New Roman" w:hAnsiTheme="minorBidi"/>
          <w:bCs/>
          <w:lang w:val="es-AR" w:eastAsia="es-ES" w:bidi="ar-SA"/>
        </w:rPr>
        <w:t>.</w:t>
      </w:r>
    </w:p>
    <w:p w:rsidR="00AB22F5" w:rsidRDefault="00AB22F5" w:rsidP="00AB22F5">
      <w:pPr>
        <w:rPr>
          <w:rFonts w:asciiTheme="minorBidi" w:eastAsia="Times New Roman" w:hAnsiTheme="minorBidi"/>
          <w:bCs/>
          <w:lang w:val="es-AR" w:eastAsia="es-ES" w:bidi="ar-SA"/>
        </w:rPr>
      </w:pPr>
    </w:p>
    <w:p w:rsidR="00DD7B46" w:rsidRDefault="00DD7B46" w:rsidP="00457581">
      <w:pPr>
        <w:rPr>
          <w:rFonts w:asciiTheme="minorBidi" w:eastAsia="Times New Roman" w:hAnsiTheme="minorBidi"/>
          <w:bCs/>
          <w:lang w:val="es-AR" w:eastAsia="es-ES" w:bidi="ar-SA"/>
        </w:rPr>
      </w:pPr>
    </w:p>
    <w:p w:rsidR="00DD7B46" w:rsidRDefault="00DD7B46" w:rsidP="00457581">
      <w:pPr>
        <w:rPr>
          <w:rFonts w:asciiTheme="minorBidi" w:eastAsia="Times New Roman" w:hAnsiTheme="minorBidi"/>
          <w:bCs/>
          <w:lang w:val="es-AR" w:eastAsia="es-ES" w:bidi="ar-SA"/>
        </w:rPr>
      </w:pPr>
    </w:p>
    <w:p w:rsidR="00DD7B46" w:rsidRDefault="00DD7B46" w:rsidP="00457581">
      <w:pPr>
        <w:rPr>
          <w:rFonts w:asciiTheme="minorBidi" w:eastAsia="Times New Roman" w:hAnsiTheme="minorBidi"/>
          <w:bCs/>
          <w:lang w:val="es-AR" w:eastAsia="es-ES" w:bidi="ar-SA"/>
        </w:rPr>
      </w:pPr>
    </w:p>
    <w:p w:rsidR="00457581" w:rsidRDefault="00457581" w:rsidP="00457581">
      <w:pPr>
        <w:rPr>
          <w:rFonts w:asciiTheme="minorBidi" w:eastAsia="Times New Roman" w:hAnsiTheme="minorBidi"/>
          <w:bCs/>
          <w:lang w:val="es-AR" w:eastAsia="es-ES" w:bidi="ar-SA"/>
        </w:rPr>
      </w:pPr>
      <w:r>
        <w:rPr>
          <w:rFonts w:asciiTheme="minorBidi" w:eastAsia="Times New Roman" w:hAnsiTheme="minorBidi"/>
          <w:bCs/>
          <w:lang w:val="es-AR" w:eastAsia="es-ES" w:bidi="ar-SA"/>
        </w:rPr>
        <w:t xml:space="preserve">Con los datos del ejemplo el </w:t>
      </w:r>
      <w:r w:rsidRPr="00FD5551">
        <w:rPr>
          <w:rFonts w:asciiTheme="minorBidi" w:eastAsia="Times New Roman" w:hAnsiTheme="minorBidi"/>
          <w:bCs/>
          <w:i/>
          <w:iCs/>
          <w:lang w:val="es-AR" w:eastAsia="es-ES" w:bidi="ar-SA"/>
        </w:rPr>
        <w:t>punto de equilibrio sectorial</w:t>
      </w:r>
      <w:r>
        <w:rPr>
          <w:rFonts w:asciiTheme="minorBidi" w:eastAsia="Times New Roman" w:hAnsiTheme="minorBidi"/>
          <w:bCs/>
          <w:lang w:val="es-AR" w:eastAsia="es-ES" w:bidi="ar-SA"/>
        </w:rPr>
        <w:t xml:space="preserve"> </w:t>
      </w:r>
      <w:r w:rsidR="00F02170">
        <w:rPr>
          <w:rFonts w:asciiTheme="minorBidi" w:eastAsia="Times New Roman" w:hAnsiTheme="minorBidi"/>
          <w:bCs/>
          <w:lang w:val="es-AR" w:eastAsia="es-ES" w:bidi="ar-SA"/>
        </w:rPr>
        <w:t xml:space="preserve">o </w:t>
      </w:r>
      <w:r w:rsidR="00F02170" w:rsidRPr="00F02170">
        <w:rPr>
          <w:rFonts w:asciiTheme="minorBidi" w:eastAsia="Times New Roman" w:hAnsiTheme="minorBidi"/>
          <w:bCs/>
          <w:i/>
          <w:iCs/>
          <w:lang w:val="es-AR" w:eastAsia="es-ES" w:bidi="ar-SA"/>
        </w:rPr>
        <w:t>punto de indiferencia</w:t>
      </w:r>
      <w:r w:rsidR="00F02170">
        <w:rPr>
          <w:rFonts w:asciiTheme="minorBidi" w:eastAsia="Times New Roman" w:hAnsiTheme="minorBidi"/>
          <w:bCs/>
          <w:lang w:val="es-AR" w:eastAsia="es-ES" w:bidi="ar-SA"/>
        </w:rPr>
        <w:t xml:space="preserve"> </w:t>
      </w:r>
      <w:r>
        <w:rPr>
          <w:rFonts w:asciiTheme="minorBidi" w:eastAsia="Times New Roman" w:hAnsiTheme="minorBidi"/>
          <w:bCs/>
          <w:lang w:val="es-AR" w:eastAsia="es-ES" w:bidi="ar-SA"/>
        </w:rPr>
        <w:t>donde el beneficio de ambas alternativas es idéntico será:</w:t>
      </w:r>
    </w:p>
    <w:p w:rsidR="00457581" w:rsidRPr="0001651C" w:rsidRDefault="00457581" w:rsidP="00457581">
      <w:pPr>
        <w:rPr>
          <w:rFonts w:asciiTheme="minorBidi" w:eastAsia="Times New Roman" w:hAnsiTheme="minorBidi"/>
          <w:bCs/>
          <w:lang w:val="es-AR" w:eastAsia="es-ES" w:bidi="ar-SA"/>
        </w:rPr>
      </w:pPr>
    </w:p>
    <w:p w:rsidR="00457581" w:rsidRPr="00BB19D3" w:rsidRDefault="00200849" w:rsidP="00457581">
      <w:pPr>
        <w:rPr>
          <w:rFonts w:ascii="Arial" w:hAnsi="Arial" w:cs="Arial"/>
          <w:iCs/>
          <w:sz w:val="28"/>
          <w:szCs w:val="28"/>
          <w:lang w:bidi="ar-SA"/>
        </w:rPr>
      </w:pPr>
      <m:oMathPara>
        <m:oMathParaPr>
          <m:jc m:val="center"/>
        </m:oMathParaPr>
        <m:oMath>
          <m:sSub>
            <m:sSubPr>
              <m:ctrlPr>
                <w:rPr>
                  <w:rFonts w:ascii="Cambria Math" w:hAnsi="Cambria Math" w:cs="Arial"/>
                  <w:i/>
                  <w:sz w:val="28"/>
                  <w:szCs w:val="28"/>
                  <w:lang w:bidi="ar-SA"/>
                </w:rPr>
              </m:ctrlPr>
            </m:sSubPr>
            <m:e>
              <m:r>
                <w:rPr>
                  <w:rFonts w:ascii="Cambria Math" w:hAnsi="Cambria Math" w:cs="Arial"/>
                  <w:sz w:val="28"/>
                  <w:szCs w:val="28"/>
                  <w:lang w:bidi="ar-SA"/>
                </w:rPr>
                <m:t>Q</m:t>
              </m:r>
            </m:e>
            <m:sub>
              <m:r>
                <w:rPr>
                  <w:rFonts w:ascii="Cambria Math" w:hAnsi="Cambria Math" w:cs="Arial"/>
                  <w:sz w:val="28"/>
                  <w:szCs w:val="28"/>
                  <w:lang w:bidi="ar-SA"/>
                </w:rPr>
                <m:t>s</m:t>
              </m:r>
            </m:sub>
          </m:sSub>
          <m:r>
            <w:rPr>
              <w:rFonts w:ascii="Cambria Math" w:hAnsi="Cambria Math" w:cs="Arial"/>
              <w:sz w:val="28"/>
              <w:szCs w:val="28"/>
              <w:lang w:bidi="ar-SA"/>
            </w:rPr>
            <m:t>=</m:t>
          </m:r>
          <m:f>
            <m:fPr>
              <m:ctrlPr>
                <w:rPr>
                  <w:rFonts w:ascii="Cambria Math" w:hAnsi="Cambria Math" w:cs="Arial"/>
                  <w:iCs/>
                  <w:sz w:val="28"/>
                  <w:szCs w:val="28"/>
                  <w:lang w:bidi="ar-SA"/>
                </w:rPr>
              </m:ctrlPr>
            </m:fPr>
            <m:num>
              <m:r>
                <m:rPr>
                  <m:sty m:val="p"/>
                </m:rPr>
                <w:rPr>
                  <w:rFonts w:ascii="Cambria Math" w:hAnsi="Cambria Math" w:cs="Arial"/>
                  <w:sz w:val="28"/>
                  <w:szCs w:val="28"/>
                  <w:lang w:bidi="ar-SA"/>
                </w:rPr>
                <m:t>20.000</m:t>
              </m:r>
            </m:num>
            <m:den>
              <m:r>
                <m:rPr>
                  <m:sty m:val="p"/>
                </m:rPr>
                <w:rPr>
                  <w:rFonts w:ascii="Cambria Math" w:hAnsi="Cambria Math" w:cs="Arial"/>
                  <w:sz w:val="28"/>
                  <w:szCs w:val="28"/>
                  <w:lang w:bidi="ar-SA"/>
                </w:rPr>
                <m:t>(50-10)-0,05</m:t>
              </m:r>
              <m:r>
                <m:rPr>
                  <m:sty m:val="p"/>
                </m:rPr>
                <w:rPr>
                  <w:rFonts w:ascii="Cambria Math" w:hAnsi="Cambria Math" w:cs="Arial"/>
                  <w:iCs/>
                  <w:sz w:val="28"/>
                  <w:szCs w:val="28"/>
                  <w:lang w:bidi="ar-SA"/>
                </w:rPr>
                <w:sym w:font="Symbol" w:char="F0B4"/>
              </m:r>
              <m:r>
                <m:rPr>
                  <m:sty m:val="p"/>
                </m:rPr>
                <w:rPr>
                  <w:rFonts w:ascii="Cambria Math" w:hAnsi="Cambria Math" w:cs="Arial"/>
                  <w:sz w:val="28"/>
                  <w:szCs w:val="28"/>
                  <w:lang w:bidi="ar-SA"/>
                </w:rPr>
                <m:t>50</m:t>
              </m:r>
            </m:den>
          </m:f>
          <m:r>
            <w:rPr>
              <w:rFonts w:ascii="Cambria Math" w:hAnsi="Cambria Math" w:cs="Arial"/>
              <w:sz w:val="28"/>
              <w:szCs w:val="28"/>
              <w:lang w:bidi="ar-SA"/>
            </w:rPr>
            <m:t xml:space="preserve">=533,33… </m:t>
          </m:r>
          <m:r>
            <m:rPr>
              <m:sty m:val="p"/>
            </m:rPr>
            <w:rPr>
              <w:rFonts w:ascii="Cambria Math" w:hAnsi="Cambria Math" w:cs="Arial"/>
              <w:sz w:val="28"/>
              <w:szCs w:val="28"/>
              <w:lang w:bidi="ar-SA"/>
            </w:rPr>
            <m:t>kilos</m:t>
          </m:r>
        </m:oMath>
      </m:oMathPara>
    </w:p>
    <w:p w:rsidR="00457581" w:rsidRDefault="00457581" w:rsidP="006300F8">
      <w:pPr>
        <w:rPr>
          <w:rFonts w:ascii="Arial" w:eastAsia="Times New Roman" w:hAnsi="Arial" w:cs="Arial"/>
          <w:bCs/>
          <w:lang w:eastAsia="es-ES" w:bidi="ar-SA"/>
        </w:rPr>
      </w:pPr>
    </w:p>
    <w:p w:rsidR="00C4654E" w:rsidRPr="001C2990" w:rsidRDefault="00C4654E" w:rsidP="0033665D">
      <w:pPr>
        <w:rPr>
          <w:rFonts w:ascii="Arial" w:eastAsia="Times New Roman" w:hAnsi="Arial" w:cs="Arial"/>
          <w:bCs/>
          <w:lang w:val="es-AR" w:eastAsia="es-ES" w:bidi="ar-SA"/>
        </w:rPr>
      </w:pPr>
      <w:r w:rsidRPr="001C2990">
        <w:rPr>
          <w:rFonts w:ascii="Arial" w:eastAsia="Times New Roman" w:hAnsi="Arial" w:cs="Arial"/>
          <w:bCs/>
          <w:lang w:val="es-AR" w:eastAsia="es-ES" w:bidi="ar-SA"/>
        </w:rPr>
        <w:t>Contando con e</w:t>
      </w:r>
      <w:r w:rsidR="00662D51">
        <w:rPr>
          <w:rFonts w:ascii="Arial" w:eastAsia="Times New Roman" w:hAnsi="Arial" w:cs="Arial"/>
          <w:bCs/>
          <w:lang w:val="es-AR" w:eastAsia="es-ES" w:bidi="ar-SA"/>
        </w:rPr>
        <w:t>l punto de indiferencia así determinado</w:t>
      </w:r>
      <w:r w:rsidRPr="001C2990">
        <w:rPr>
          <w:rFonts w:ascii="Arial" w:eastAsia="Times New Roman" w:hAnsi="Arial" w:cs="Arial"/>
          <w:bCs/>
          <w:lang w:val="es-AR" w:eastAsia="es-ES" w:bidi="ar-SA"/>
        </w:rPr>
        <w:t xml:space="preserve"> procedemos a compararlo con el nivel de actividad </w:t>
      </w:r>
      <w:r w:rsidR="0033665D">
        <w:rPr>
          <w:rFonts w:ascii="Arial" w:eastAsia="Times New Roman" w:hAnsi="Arial" w:cs="Arial"/>
          <w:bCs/>
          <w:lang w:val="es-AR" w:eastAsia="es-ES" w:bidi="ar-SA"/>
        </w:rPr>
        <w:t>previsto</w:t>
      </w:r>
      <w:r w:rsidRPr="001C2990">
        <w:rPr>
          <w:rFonts w:ascii="Arial" w:eastAsia="Times New Roman" w:hAnsi="Arial" w:cs="Arial"/>
          <w:bCs/>
          <w:lang w:val="es-AR" w:eastAsia="es-ES" w:bidi="ar-SA"/>
        </w:rPr>
        <w:t xml:space="preserve">. Si el nivel esperado es mayor al punto de indiferencia será </w:t>
      </w:r>
      <w:r w:rsidR="006300F8">
        <w:rPr>
          <w:rFonts w:ascii="Arial" w:eastAsia="Times New Roman" w:hAnsi="Arial" w:cs="Arial"/>
          <w:bCs/>
          <w:lang w:val="es-AR" w:eastAsia="es-ES" w:bidi="ar-SA"/>
        </w:rPr>
        <w:t>conveniente</w:t>
      </w:r>
      <w:r w:rsidRPr="001C2990">
        <w:rPr>
          <w:rFonts w:ascii="Arial" w:eastAsia="Times New Roman" w:hAnsi="Arial" w:cs="Arial"/>
          <w:bCs/>
          <w:lang w:val="es-AR" w:eastAsia="es-ES" w:bidi="ar-SA"/>
        </w:rPr>
        <w:t xml:space="preserve"> instalar el local, </w:t>
      </w:r>
      <w:r w:rsidR="006300F8">
        <w:rPr>
          <w:rFonts w:ascii="Arial" w:eastAsia="Times New Roman" w:hAnsi="Arial" w:cs="Arial"/>
          <w:bCs/>
          <w:lang w:val="es-AR" w:eastAsia="es-ES" w:bidi="ar-SA"/>
        </w:rPr>
        <w:t>pues</w:t>
      </w:r>
      <w:r w:rsidRPr="001C2990">
        <w:rPr>
          <w:rFonts w:ascii="Arial" w:eastAsia="Times New Roman" w:hAnsi="Arial" w:cs="Arial"/>
          <w:bCs/>
          <w:lang w:val="es-AR" w:eastAsia="es-ES" w:bidi="ar-SA"/>
        </w:rPr>
        <w:t xml:space="preserve"> las ventajas de la decisión </w:t>
      </w:r>
      <w:r w:rsidR="0033665D">
        <w:rPr>
          <w:rFonts w:ascii="Arial" w:eastAsia="Times New Roman" w:hAnsi="Arial" w:cs="Arial"/>
          <w:bCs/>
          <w:lang w:val="es-AR" w:eastAsia="es-ES" w:bidi="ar-SA"/>
        </w:rPr>
        <w:t xml:space="preserve">(diferencial de precios) </w:t>
      </w:r>
      <w:r w:rsidRPr="001C2990">
        <w:rPr>
          <w:rFonts w:ascii="Arial" w:eastAsia="Times New Roman" w:hAnsi="Arial" w:cs="Arial"/>
          <w:bCs/>
          <w:lang w:val="es-AR" w:eastAsia="es-ES" w:bidi="ar-SA"/>
        </w:rPr>
        <w:t>superan a las desventajas</w:t>
      </w:r>
      <w:r w:rsidR="0033665D">
        <w:rPr>
          <w:rFonts w:ascii="Arial" w:eastAsia="Times New Roman" w:hAnsi="Arial" w:cs="Arial"/>
          <w:bCs/>
          <w:lang w:val="es-AR" w:eastAsia="es-ES" w:bidi="ar-SA"/>
        </w:rPr>
        <w:t xml:space="preserve"> (incremento de costos fijos)</w:t>
      </w:r>
      <w:r w:rsidRPr="001C2990">
        <w:rPr>
          <w:rFonts w:ascii="Arial" w:eastAsia="Times New Roman" w:hAnsi="Arial" w:cs="Arial"/>
          <w:bCs/>
          <w:lang w:val="es-AR" w:eastAsia="es-ES" w:bidi="ar-SA"/>
        </w:rPr>
        <w:t>.</w:t>
      </w:r>
    </w:p>
    <w:p w:rsidR="00C4654E" w:rsidRDefault="00C4654E" w:rsidP="00AB22F5">
      <w:pPr>
        <w:rPr>
          <w:rFonts w:asciiTheme="minorBidi" w:eastAsia="Times New Roman" w:hAnsiTheme="minorBidi"/>
          <w:bCs/>
          <w:lang w:val="es-AR" w:eastAsia="es-ES" w:bidi="ar-SA"/>
        </w:rPr>
      </w:pPr>
    </w:p>
    <w:p w:rsidR="00BB19D3" w:rsidRDefault="00F333C6" w:rsidP="00A73478">
      <w:pPr>
        <w:rPr>
          <w:rFonts w:asciiTheme="minorBidi" w:eastAsia="Times New Roman" w:hAnsiTheme="minorBidi"/>
          <w:bCs/>
          <w:lang w:val="es-AR" w:eastAsia="es-ES" w:bidi="ar-SA"/>
        </w:rPr>
      </w:pPr>
      <w:r w:rsidRPr="00B04CCC">
        <w:rPr>
          <w:rFonts w:asciiTheme="minorBidi" w:eastAsia="Times New Roman" w:hAnsiTheme="minorBidi"/>
          <w:bCs/>
          <w:lang w:val="es-AR" w:eastAsia="es-ES" w:bidi="ar-SA"/>
        </w:rPr>
        <w:t xml:space="preserve">Esto quiere decir que si el nivel de actividad supera los </w:t>
      </w:r>
      <w:r w:rsidR="00A068AC">
        <w:rPr>
          <w:rFonts w:asciiTheme="minorBidi" w:eastAsia="Times New Roman" w:hAnsiTheme="minorBidi"/>
          <w:bCs/>
          <w:lang w:val="es-AR" w:eastAsia="es-ES" w:bidi="ar-SA"/>
        </w:rPr>
        <w:t>533</w:t>
      </w:r>
      <w:r w:rsidRPr="00B04CCC">
        <w:rPr>
          <w:rFonts w:asciiTheme="minorBidi" w:eastAsia="Times New Roman" w:hAnsiTheme="minorBidi"/>
          <w:bCs/>
          <w:lang w:val="es-AR" w:eastAsia="es-ES" w:bidi="ar-SA"/>
        </w:rPr>
        <w:t xml:space="preserve"> kilos mensual</w:t>
      </w:r>
      <w:r w:rsidR="00A73478">
        <w:rPr>
          <w:rFonts w:asciiTheme="minorBidi" w:eastAsia="Times New Roman" w:hAnsiTheme="minorBidi"/>
          <w:bCs/>
          <w:lang w:val="es-AR" w:eastAsia="es-ES" w:bidi="ar-SA"/>
        </w:rPr>
        <w:t>es, alcanzando por ejemplo los 6</w:t>
      </w:r>
      <w:r w:rsidRPr="00B04CCC">
        <w:rPr>
          <w:rFonts w:asciiTheme="minorBidi" w:eastAsia="Times New Roman" w:hAnsiTheme="minorBidi"/>
          <w:bCs/>
          <w:lang w:val="es-AR" w:eastAsia="es-ES" w:bidi="ar-SA"/>
        </w:rPr>
        <w:t>00 kilos</w:t>
      </w:r>
      <w:r w:rsidR="00E663D0">
        <w:rPr>
          <w:rFonts w:asciiTheme="minorBidi" w:eastAsia="Times New Roman" w:hAnsiTheme="minorBidi"/>
          <w:bCs/>
          <w:lang w:val="es-AR" w:eastAsia="es-ES" w:bidi="ar-SA"/>
        </w:rPr>
        <w:t>,</w:t>
      </w:r>
      <w:r w:rsidRPr="00B04CCC">
        <w:rPr>
          <w:rFonts w:asciiTheme="minorBidi" w:eastAsia="Times New Roman" w:hAnsiTheme="minorBidi"/>
          <w:bCs/>
          <w:lang w:val="es-AR" w:eastAsia="es-ES" w:bidi="ar-SA"/>
        </w:rPr>
        <w:t xml:space="preserve"> resultará conveniente la </w:t>
      </w:r>
      <w:r w:rsidR="00AB22F5">
        <w:rPr>
          <w:rFonts w:asciiTheme="minorBidi" w:eastAsia="Times New Roman" w:hAnsiTheme="minorBidi"/>
          <w:bCs/>
          <w:lang w:val="es-AR" w:eastAsia="es-ES" w:bidi="ar-SA"/>
        </w:rPr>
        <w:t>apertura del local de Santa Fe pues se obtendrá un beneficio mayor que si comercializamos desde la quinta.</w:t>
      </w:r>
    </w:p>
    <w:p w:rsidR="009C41B2" w:rsidRDefault="009C41B2" w:rsidP="009C41B2">
      <w:pPr>
        <w:rPr>
          <w:rFonts w:asciiTheme="minorBidi" w:eastAsia="Times New Roman" w:hAnsiTheme="minorBidi"/>
          <w:bCs/>
          <w:lang w:val="es-AR" w:eastAsia="es-ES" w:bidi="ar-SA"/>
        </w:rPr>
      </w:pPr>
    </w:p>
    <w:p w:rsidR="00DD7B46" w:rsidRDefault="00F333C6" w:rsidP="00DD7B46">
      <w:pPr>
        <w:rPr>
          <w:rFonts w:ascii="Arial" w:hAnsi="Arial" w:cs="Arial"/>
          <w:lang w:bidi="ar-SA"/>
        </w:rPr>
      </w:pPr>
      <w:r w:rsidRPr="00B04CCC">
        <w:rPr>
          <w:rFonts w:asciiTheme="minorBidi" w:eastAsia="Times New Roman" w:hAnsiTheme="minorBidi"/>
          <w:bCs/>
          <w:lang w:val="es-AR" w:eastAsia="es-ES" w:bidi="ar-SA"/>
        </w:rPr>
        <w:t xml:space="preserve">Esta situación puede apreciarse comparando los estados de resultados de la primera situación </w:t>
      </w:r>
      <w:r w:rsidR="00BB19D3">
        <w:rPr>
          <w:rFonts w:asciiTheme="minorBidi" w:eastAsia="Times New Roman" w:hAnsiTheme="minorBidi"/>
          <w:bCs/>
          <w:lang w:val="es-AR" w:eastAsia="es-ES" w:bidi="ar-SA"/>
        </w:rPr>
        <w:t xml:space="preserve">(vendiendo en la quinta) </w:t>
      </w:r>
      <w:r w:rsidRPr="00B04CCC">
        <w:rPr>
          <w:rFonts w:asciiTheme="minorBidi" w:eastAsia="Times New Roman" w:hAnsiTheme="minorBidi"/>
          <w:bCs/>
          <w:lang w:val="es-AR" w:eastAsia="es-ES" w:bidi="ar-SA"/>
        </w:rPr>
        <w:t xml:space="preserve">con los de la opción </w:t>
      </w:r>
      <w:r w:rsidR="0033665D">
        <w:rPr>
          <w:rFonts w:asciiTheme="minorBidi" w:eastAsia="Times New Roman" w:hAnsiTheme="minorBidi"/>
          <w:bCs/>
          <w:lang w:val="es-AR" w:eastAsia="es-ES" w:bidi="ar-SA"/>
        </w:rPr>
        <w:t>bajo análisis</w:t>
      </w:r>
      <w:r w:rsidR="00BB19D3">
        <w:rPr>
          <w:rFonts w:asciiTheme="minorBidi" w:eastAsia="Times New Roman" w:hAnsiTheme="minorBidi"/>
          <w:bCs/>
          <w:lang w:val="es-AR" w:eastAsia="es-ES" w:bidi="ar-SA"/>
        </w:rPr>
        <w:t xml:space="preserve"> (vendiendo en la ciudad). Esta comparación debe</w:t>
      </w:r>
      <w:r w:rsidRPr="00B04CCC">
        <w:rPr>
          <w:rFonts w:asciiTheme="minorBidi" w:eastAsia="Times New Roman" w:hAnsiTheme="minorBidi"/>
          <w:bCs/>
          <w:lang w:val="es-AR" w:eastAsia="es-ES" w:bidi="ar-SA"/>
        </w:rPr>
        <w:t xml:space="preserve"> considera</w:t>
      </w:r>
      <w:r w:rsidR="00BB19D3">
        <w:rPr>
          <w:rFonts w:asciiTheme="minorBidi" w:eastAsia="Times New Roman" w:hAnsiTheme="minorBidi"/>
          <w:bCs/>
          <w:lang w:val="es-AR" w:eastAsia="es-ES" w:bidi="ar-SA"/>
        </w:rPr>
        <w:t>r</w:t>
      </w:r>
      <w:r w:rsidRPr="00B04CCC">
        <w:rPr>
          <w:rFonts w:asciiTheme="minorBidi" w:eastAsia="Times New Roman" w:hAnsiTheme="minorBidi"/>
          <w:bCs/>
          <w:lang w:val="es-AR" w:eastAsia="es-ES" w:bidi="ar-SA"/>
        </w:rPr>
        <w:t xml:space="preserve"> sol</w:t>
      </w:r>
      <w:r w:rsidR="00BB19D3">
        <w:rPr>
          <w:rFonts w:asciiTheme="minorBidi" w:eastAsia="Times New Roman" w:hAnsiTheme="minorBidi"/>
          <w:bCs/>
          <w:lang w:val="es-AR" w:eastAsia="es-ES" w:bidi="ar-SA"/>
        </w:rPr>
        <w:t>o</w:t>
      </w:r>
      <w:r w:rsidRPr="00B04CCC">
        <w:rPr>
          <w:rFonts w:asciiTheme="minorBidi" w:eastAsia="Times New Roman" w:hAnsiTheme="minorBidi"/>
          <w:bCs/>
          <w:lang w:val="es-AR" w:eastAsia="es-ES" w:bidi="ar-SA"/>
        </w:rPr>
        <w:t xml:space="preserve"> los costos relevantes, es decir, aquellos que difieren en ambas opciones.</w:t>
      </w:r>
      <w:r w:rsidR="00224419" w:rsidRPr="00B04CCC">
        <w:rPr>
          <w:rFonts w:asciiTheme="minorBidi" w:eastAsia="Times New Roman" w:hAnsiTheme="minorBidi"/>
          <w:bCs/>
          <w:lang w:val="es-AR" w:eastAsia="es-ES" w:bidi="ar-SA"/>
        </w:rPr>
        <w:t xml:space="preserve"> Con este criterio los costos variables y fijos del área de producción no intervienen en la decisión</w:t>
      </w:r>
      <w:r w:rsidR="0033665D">
        <w:rPr>
          <w:rFonts w:asciiTheme="minorBidi" w:eastAsia="Times New Roman" w:hAnsiTheme="minorBidi"/>
          <w:bCs/>
          <w:lang w:val="es-AR" w:eastAsia="es-ES" w:bidi="ar-SA"/>
        </w:rPr>
        <w:t>,</w:t>
      </w:r>
      <w:r w:rsidR="00224419" w:rsidRPr="00B04CCC">
        <w:rPr>
          <w:rFonts w:asciiTheme="minorBidi" w:eastAsia="Times New Roman" w:hAnsiTheme="minorBidi"/>
          <w:bCs/>
          <w:lang w:val="es-AR" w:eastAsia="es-ES" w:bidi="ar-SA"/>
        </w:rPr>
        <w:t xml:space="preserve"> no porque carezcan de importancia sino porque tendremos los mismos valores en ambas alternativas.</w:t>
      </w:r>
      <w:r w:rsidR="00E663D0" w:rsidRPr="00E663D0">
        <w:rPr>
          <w:rFonts w:ascii="Arial" w:hAnsi="Arial" w:cs="Arial"/>
          <w:lang w:bidi="ar-SA"/>
        </w:rPr>
        <w:t xml:space="preserve"> </w:t>
      </w:r>
      <w:r w:rsidR="00E663D0">
        <w:rPr>
          <w:rFonts w:ascii="Arial" w:hAnsi="Arial" w:cs="Arial"/>
          <w:lang w:bidi="ar-SA"/>
        </w:rPr>
        <w:t>Es importante resaltar que</w:t>
      </w:r>
      <w:r w:rsidR="00662D51">
        <w:rPr>
          <w:rFonts w:ascii="Arial" w:hAnsi="Arial" w:cs="Arial"/>
          <w:lang w:bidi="ar-SA"/>
        </w:rPr>
        <w:t xml:space="preserve"> </w:t>
      </w:r>
    </w:p>
    <w:p w:rsidR="00DD7B46" w:rsidRDefault="00DD7B46" w:rsidP="00662D51">
      <w:pPr>
        <w:rPr>
          <w:rFonts w:ascii="Arial" w:hAnsi="Arial" w:cs="Arial"/>
          <w:lang w:bidi="ar-SA"/>
        </w:rPr>
      </w:pPr>
    </w:p>
    <w:p w:rsidR="00E663D0" w:rsidRPr="00457581" w:rsidRDefault="00E663D0" w:rsidP="00DD7B46">
      <w:pPr>
        <w:ind w:left="568"/>
        <w:rPr>
          <w:rFonts w:asciiTheme="minorBidi" w:hAnsiTheme="minorBidi"/>
        </w:rPr>
      </w:pPr>
      <w:r w:rsidRPr="002016A1">
        <w:rPr>
          <w:rFonts w:asciiTheme="minorBidi" w:hAnsiTheme="minorBidi"/>
          <w:i/>
          <w:iCs/>
        </w:rPr>
        <w:t xml:space="preserve">“Las variables económicas a considerar en cada uno de los negocios alternativos serán sólo las diferenciales y futuras, explicando en cada caso, los ingresos y costos propios de cada opción.” </w:t>
      </w:r>
      <w:r w:rsidRPr="00457581">
        <w:rPr>
          <w:rFonts w:asciiTheme="minorBidi" w:hAnsiTheme="minorBidi"/>
        </w:rPr>
        <w:t>(Cartier y Farré: 2010)</w:t>
      </w:r>
    </w:p>
    <w:p w:rsidR="00F333C6" w:rsidRDefault="00F333C6" w:rsidP="00BB19D3">
      <w:pPr>
        <w:rPr>
          <w:rFonts w:asciiTheme="minorBidi" w:eastAsia="Times New Roman" w:hAnsiTheme="minorBidi"/>
          <w:bCs/>
          <w:lang w:val="es-AR" w:eastAsia="es-ES" w:bidi="ar-SA"/>
        </w:rPr>
      </w:pPr>
    </w:p>
    <w:p w:rsidR="00DD7B46" w:rsidRDefault="00DD7B46" w:rsidP="00BB19D3">
      <w:pPr>
        <w:rPr>
          <w:rFonts w:asciiTheme="minorBidi" w:eastAsia="Times New Roman" w:hAnsiTheme="minorBidi"/>
          <w:bCs/>
          <w:lang w:val="es-AR" w:eastAsia="es-ES" w:bidi="ar-SA"/>
        </w:rPr>
      </w:pPr>
    </w:p>
    <w:p w:rsidR="0033665D" w:rsidRDefault="002016A1" w:rsidP="00AB22F5">
      <w:pPr>
        <w:jc w:val="center"/>
        <w:rPr>
          <w:rFonts w:asciiTheme="minorBidi" w:eastAsia="Times New Roman" w:hAnsiTheme="minorBidi"/>
          <w:b/>
          <w:u w:val="single"/>
          <w:lang w:val="es-AR" w:eastAsia="es-ES" w:bidi="ar-SA"/>
        </w:rPr>
      </w:pPr>
      <w:r w:rsidRPr="002016A1">
        <w:rPr>
          <w:rFonts w:asciiTheme="minorBidi" w:eastAsia="Times New Roman" w:hAnsiTheme="minorBidi"/>
          <w:b/>
          <w:u w:val="single"/>
          <w:lang w:val="es-AR" w:eastAsia="es-ES" w:bidi="ar-SA"/>
        </w:rPr>
        <w:t>Cuadro 1</w:t>
      </w:r>
    </w:p>
    <w:p w:rsidR="0033665D" w:rsidRDefault="0033665D" w:rsidP="00AB22F5">
      <w:pPr>
        <w:jc w:val="center"/>
        <w:rPr>
          <w:rFonts w:asciiTheme="minorBidi" w:eastAsia="Times New Roman" w:hAnsiTheme="minorBidi"/>
          <w:b/>
          <w:u w:val="single"/>
          <w:lang w:val="es-AR" w:eastAsia="es-ES" w:bidi="ar-SA"/>
        </w:rPr>
      </w:pPr>
    </w:p>
    <w:p w:rsidR="002016A1" w:rsidRDefault="00BB19D3" w:rsidP="00AB22F5">
      <w:pPr>
        <w:jc w:val="center"/>
        <w:rPr>
          <w:rFonts w:asciiTheme="minorBidi" w:eastAsia="Times New Roman" w:hAnsiTheme="minorBidi"/>
          <w:b/>
          <w:u w:val="single"/>
          <w:lang w:val="es-AR" w:eastAsia="es-ES" w:bidi="ar-SA"/>
        </w:rPr>
      </w:pPr>
      <w:r>
        <w:rPr>
          <w:rFonts w:asciiTheme="minorBidi" w:eastAsia="Times New Roman" w:hAnsiTheme="minorBidi"/>
          <w:b/>
          <w:u w:val="single"/>
          <w:lang w:val="es-AR" w:eastAsia="es-ES" w:bidi="ar-SA"/>
        </w:rPr>
        <w:t>Comparación de opciones de comercialización</w:t>
      </w:r>
      <w:r w:rsidR="0033665D">
        <w:rPr>
          <w:rFonts w:asciiTheme="minorBidi" w:eastAsia="Times New Roman" w:hAnsiTheme="minorBidi"/>
          <w:b/>
          <w:u w:val="single"/>
          <w:lang w:val="es-AR" w:eastAsia="es-ES" w:bidi="ar-SA"/>
        </w:rPr>
        <w:t xml:space="preserve"> de un productor hortícola</w:t>
      </w:r>
    </w:p>
    <w:p w:rsidR="00BD166E" w:rsidRDefault="00BD166E" w:rsidP="002016A1">
      <w:pPr>
        <w:jc w:val="center"/>
        <w:rPr>
          <w:rFonts w:asciiTheme="minorBidi" w:eastAsia="Times New Roman" w:hAnsiTheme="minorBidi"/>
          <w:b/>
          <w:u w:val="single"/>
          <w:lang w:val="es-AR" w:eastAsia="es-ES" w:bidi="ar-SA"/>
        </w:rPr>
      </w:pPr>
    </w:p>
    <w:p w:rsidR="0033665D" w:rsidRPr="002016A1" w:rsidRDefault="0033665D" w:rsidP="002016A1">
      <w:pPr>
        <w:jc w:val="center"/>
        <w:rPr>
          <w:rFonts w:asciiTheme="minorBidi" w:eastAsia="Times New Roman" w:hAnsiTheme="minorBidi"/>
          <w:b/>
          <w:u w:val="single"/>
          <w:lang w:val="es-AR" w:eastAsia="es-ES" w:bidi="ar-SA"/>
        </w:rPr>
      </w:pPr>
    </w:p>
    <w:tbl>
      <w:tblPr>
        <w:tblStyle w:val="Tablaconcuadrcula"/>
        <w:tblW w:w="0" w:type="auto"/>
        <w:jc w:val="center"/>
        <w:tblLook w:val="04A0" w:firstRow="1" w:lastRow="0" w:firstColumn="1" w:lastColumn="0" w:noHBand="0" w:noVBand="1"/>
      </w:tblPr>
      <w:tblGrid>
        <w:gridCol w:w="4307"/>
        <w:gridCol w:w="1843"/>
        <w:gridCol w:w="1620"/>
      </w:tblGrid>
      <w:tr w:rsidR="00457581" w:rsidTr="00457581">
        <w:trPr>
          <w:trHeight w:val="454"/>
          <w:jc w:val="center"/>
        </w:trPr>
        <w:tc>
          <w:tcPr>
            <w:tcW w:w="4307" w:type="dxa"/>
            <w:vMerge w:val="restart"/>
            <w:vAlign w:val="center"/>
          </w:tcPr>
          <w:p w:rsidR="00457581" w:rsidRPr="00A068AC" w:rsidRDefault="00457581" w:rsidP="00457581">
            <w:pPr>
              <w:jc w:val="center"/>
              <w:rPr>
                <w:rFonts w:ascii="Arial" w:hAnsi="Arial" w:cs="Arial"/>
                <w:highlight w:val="yellow"/>
                <w:lang w:bidi="ar-SA"/>
              </w:rPr>
            </w:pPr>
            <w:r w:rsidRPr="00A73478">
              <w:rPr>
                <w:rFonts w:ascii="Arial" w:hAnsi="Arial" w:cs="Arial"/>
                <w:b/>
                <w:bCs/>
                <w:lang w:bidi="ar-SA"/>
              </w:rPr>
              <w:t>Conceptos</w:t>
            </w:r>
          </w:p>
        </w:tc>
        <w:tc>
          <w:tcPr>
            <w:tcW w:w="3463" w:type="dxa"/>
            <w:gridSpan w:val="2"/>
            <w:vAlign w:val="center"/>
          </w:tcPr>
          <w:p w:rsidR="00457581" w:rsidRPr="002016A1" w:rsidRDefault="00457581" w:rsidP="002016A1">
            <w:pPr>
              <w:jc w:val="center"/>
              <w:rPr>
                <w:rFonts w:ascii="Arial" w:hAnsi="Arial" w:cs="Arial"/>
                <w:b/>
                <w:bCs/>
                <w:lang w:bidi="ar-SA"/>
              </w:rPr>
            </w:pPr>
            <w:r w:rsidRPr="002016A1">
              <w:rPr>
                <w:rFonts w:ascii="Arial" w:hAnsi="Arial" w:cs="Arial"/>
                <w:b/>
                <w:bCs/>
                <w:lang w:bidi="ar-SA"/>
              </w:rPr>
              <w:t>Modalidad de comercialización</w:t>
            </w:r>
          </w:p>
        </w:tc>
      </w:tr>
      <w:tr w:rsidR="00457581" w:rsidTr="002016A1">
        <w:trPr>
          <w:trHeight w:val="454"/>
          <w:jc w:val="center"/>
        </w:trPr>
        <w:tc>
          <w:tcPr>
            <w:tcW w:w="4307" w:type="dxa"/>
            <w:vMerge/>
            <w:vAlign w:val="center"/>
          </w:tcPr>
          <w:p w:rsidR="00457581" w:rsidRPr="00A73478" w:rsidRDefault="00457581" w:rsidP="002016A1">
            <w:pPr>
              <w:jc w:val="center"/>
              <w:rPr>
                <w:rFonts w:ascii="Arial" w:hAnsi="Arial" w:cs="Arial"/>
                <w:b/>
                <w:bCs/>
                <w:lang w:bidi="ar-SA"/>
              </w:rPr>
            </w:pPr>
          </w:p>
        </w:tc>
        <w:tc>
          <w:tcPr>
            <w:tcW w:w="1843" w:type="dxa"/>
            <w:vAlign w:val="center"/>
          </w:tcPr>
          <w:p w:rsidR="00457581" w:rsidRPr="002016A1" w:rsidRDefault="00457581" w:rsidP="002016A1">
            <w:pPr>
              <w:jc w:val="center"/>
              <w:rPr>
                <w:rFonts w:ascii="Arial" w:hAnsi="Arial" w:cs="Arial"/>
                <w:b/>
                <w:bCs/>
                <w:lang w:bidi="ar-SA"/>
              </w:rPr>
            </w:pPr>
            <w:r w:rsidRPr="002016A1">
              <w:rPr>
                <w:rFonts w:ascii="Arial" w:hAnsi="Arial" w:cs="Arial"/>
                <w:b/>
                <w:bCs/>
                <w:lang w:bidi="ar-SA"/>
              </w:rPr>
              <w:t>en la quinta</w:t>
            </w:r>
          </w:p>
        </w:tc>
        <w:tc>
          <w:tcPr>
            <w:tcW w:w="1620" w:type="dxa"/>
            <w:vAlign w:val="center"/>
          </w:tcPr>
          <w:p w:rsidR="00457581" w:rsidRPr="002016A1" w:rsidRDefault="00457581" w:rsidP="002016A1">
            <w:pPr>
              <w:jc w:val="center"/>
              <w:rPr>
                <w:rFonts w:ascii="Arial" w:hAnsi="Arial" w:cs="Arial"/>
                <w:b/>
                <w:bCs/>
                <w:lang w:bidi="ar-SA"/>
              </w:rPr>
            </w:pPr>
            <w:r w:rsidRPr="002016A1">
              <w:rPr>
                <w:rFonts w:ascii="Arial" w:hAnsi="Arial" w:cs="Arial"/>
                <w:b/>
                <w:bCs/>
                <w:lang w:bidi="ar-SA"/>
              </w:rPr>
              <w:t>en la ciudad</w:t>
            </w:r>
          </w:p>
        </w:tc>
      </w:tr>
      <w:tr w:rsidR="00224419" w:rsidTr="002016A1">
        <w:trPr>
          <w:trHeight w:val="340"/>
          <w:jc w:val="center"/>
        </w:trPr>
        <w:tc>
          <w:tcPr>
            <w:tcW w:w="4307" w:type="dxa"/>
            <w:vAlign w:val="center"/>
          </w:tcPr>
          <w:p w:rsidR="00224419" w:rsidRPr="00A73478" w:rsidRDefault="00224419" w:rsidP="002016A1">
            <w:pPr>
              <w:rPr>
                <w:rFonts w:ascii="Arial" w:hAnsi="Arial" w:cs="Arial"/>
                <w:lang w:bidi="ar-SA"/>
              </w:rPr>
            </w:pPr>
            <w:r w:rsidRPr="00A73478">
              <w:rPr>
                <w:rFonts w:ascii="Arial" w:hAnsi="Arial" w:cs="Arial"/>
                <w:lang w:bidi="ar-SA"/>
              </w:rPr>
              <w:t>Ventas</w:t>
            </w:r>
          </w:p>
        </w:tc>
        <w:tc>
          <w:tcPr>
            <w:tcW w:w="1843" w:type="dxa"/>
            <w:vAlign w:val="center"/>
          </w:tcPr>
          <w:p w:rsidR="00224419" w:rsidRDefault="00457581" w:rsidP="00A73478">
            <w:pPr>
              <w:jc w:val="center"/>
              <w:rPr>
                <w:rFonts w:ascii="Arial" w:hAnsi="Arial" w:cs="Arial"/>
                <w:lang w:bidi="ar-SA"/>
              </w:rPr>
            </w:pPr>
            <w:r>
              <w:rPr>
                <w:rFonts w:ascii="Arial" w:hAnsi="Arial" w:cs="Arial"/>
                <w:lang w:bidi="ar-SA"/>
              </w:rPr>
              <w:t xml:space="preserve">$ </w:t>
            </w:r>
            <w:r w:rsidR="00A73478">
              <w:rPr>
                <w:rFonts w:ascii="Arial" w:hAnsi="Arial" w:cs="Arial"/>
                <w:lang w:bidi="ar-SA"/>
              </w:rPr>
              <w:t>6</w:t>
            </w:r>
            <w:r w:rsidR="00224419">
              <w:rPr>
                <w:rFonts w:ascii="Arial" w:hAnsi="Arial" w:cs="Arial"/>
                <w:lang w:bidi="ar-SA"/>
              </w:rPr>
              <w:t>.000</w:t>
            </w:r>
          </w:p>
        </w:tc>
        <w:tc>
          <w:tcPr>
            <w:tcW w:w="1620" w:type="dxa"/>
            <w:vAlign w:val="center"/>
          </w:tcPr>
          <w:p w:rsidR="00224419" w:rsidRDefault="00457581" w:rsidP="00457581">
            <w:pPr>
              <w:ind w:right="232"/>
              <w:jc w:val="right"/>
              <w:rPr>
                <w:rFonts w:ascii="Arial" w:hAnsi="Arial" w:cs="Arial"/>
                <w:lang w:bidi="ar-SA"/>
              </w:rPr>
            </w:pPr>
            <w:r>
              <w:rPr>
                <w:rFonts w:ascii="Arial" w:hAnsi="Arial" w:cs="Arial"/>
                <w:lang w:bidi="ar-SA"/>
              </w:rPr>
              <w:t xml:space="preserve">$  </w:t>
            </w:r>
            <w:r w:rsidR="00A73478">
              <w:rPr>
                <w:rFonts w:ascii="Arial" w:hAnsi="Arial" w:cs="Arial"/>
                <w:lang w:bidi="ar-SA"/>
              </w:rPr>
              <w:t>30</w:t>
            </w:r>
            <w:r w:rsidR="00224419">
              <w:rPr>
                <w:rFonts w:ascii="Arial" w:hAnsi="Arial" w:cs="Arial"/>
                <w:lang w:bidi="ar-SA"/>
              </w:rPr>
              <w:t>.000</w:t>
            </w:r>
          </w:p>
        </w:tc>
      </w:tr>
      <w:tr w:rsidR="00224419" w:rsidTr="002016A1">
        <w:trPr>
          <w:trHeight w:val="340"/>
          <w:jc w:val="center"/>
        </w:trPr>
        <w:tc>
          <w:tcPr>
            <w:tcW w:w="4307" w:type="dxa"/>
            <w:vAlign w:val="center"/>
          </w:tcPr>
          <w:p w:rsidR="00224419" w:rsidRPr="00A73478" w:rsidRDefault="00224419" w:rsidP="002016A1">
            <w:pPr>
              <w:rPr>
                <w:rFonts w:ascii="Arial" w:hAnsi="Arial" w:cs="Arial"/>
                <w:lang w:bidi="ar-SA"/>
              </w:rPr>
            </w:pPr>
            <w:r w:rsidRPr="00A73478">
              <w:rPr>
                <w:rFonts w:ascii="Arial" w:hAnsi="Arial" w:cs="Arial"/>
                <w:lang w:bidi="ar-SA"/>
              </w:rPr>
              <w:t>Costos variables de comercialización</w:t>
            </w:r>
          </w:p>
        </w:tc>
        <w:tc>
          <w:tcPr>
            <w:tcW w:w="1843" w:type="dxa"/>
            <w:vAlign w:val="center"/>
          </w:tcPr>
          <w:p w:rsidR="00224419" w:rsidRDefault="00224419" w:rsidP="002016A1">
            <w:pPr>
              <w:jc w:val="center"/>
              <w:rPr>
                <w:rFonts w:ascii="Arial" w:hAnsi="Arial" w:cs="Arial"/>
                <w:lang w:bidi="ar-SA"/>
              </w:rPr>
            </w:pPr>
          </w:p>
        </w:tc>
        <w:tc>
          <w:tcPr>
            <w:tcW w:w="1620" w:type="dxa"/>
            <w:vAlign w:val="center"/>
          </w:tcPr>
          <w:p w:rsidR="00224419" w:rsidRDefault="00457581" w:rsidP="00457581">
            <w:pPr>
              <w:ind w:right="232"/>
              <w:jc w:val="right"/>
              <w:rPr>
                <w:rFonts w:ascii="Arial" w:hAnsi="Arial" w:cs="Arial"/>
                <w:lang w:bidi="ar-SA"/>
              </w:rPr>
            </w:pPr>
            <w:r>
              <w:rPr>
                <w:rFonts w:ascii="Arial" w:hAnsi="Arial" w:cs="Arial"/>
                <w:lang w:bidi="ar-SA"/>
              </w:rPr>
              <w:t xml:space="preserve">$   </w:t>
            </w:r>
            <w:r w:rsidR="00224419">
              <w:rPr>
                <w:rFonts w:ascii="Arial" w:hAnsi="Arial" w:cs="Arial"/>
                <w:lang w:bidi="ar-SA"/>
              </w:rPr>
              <w:t>-</w:t>
            </w:r>
            <w:r w:rsidR="00A73478">
              <w:rPr>
                <w:rFonts w:ascii="Arial" w:hAnsi="Arial" w:cs="Arial"/>
                <w:lang w:bidi="ar-SA"/>
              </w:rPr>
              <w:t>1.50</w:t>
            </w:r>
            <w:r w:rsidR="00224419">
              <w:rPr>
                <w:rFonts w:ascii="Arial" w:hAnsi="Arial" w:cs="Arial"/>
                <w:lang w:bidi="ar-SA"/>
              </w:rPr>
              <w:t>0</w:t>
            </w:r>
          </w:p>
        </w:tc>
      </w:tr>
      <w:tr w:rsidR="00224419" w:rsidTr="002016A1">
        <w:trPr>
          <w:trHeight w:val="340"/>
          <w:jc w:val="center"/>
        </w:trPr>
        <w:tc>
          <w:tcPr>
            <w:tcW w:w="4307" w:type="dxa"/>
            <w:vAlign w:val="center"/>
          </w:tcPr>
          <w:p w:rsidR="00224419" w:rsidRPr="00A73478" w:rsidRDefault="00224419" w:rsidP="002016A1">
            <w:pPr>
              <w:rPr>
                <w:rFonts w:ascii="Arial" w:hAnsi="Arial" w:cs="Arial"/>
                <w:lang w:bidi="ar-SA"/>
              </w:rPr>
            </w:pPr>
            <w:r w:rsidRPr="00A73478">
              <w:rPr>
                <w:rFonts w:ascii="Arial" w:hAnsi="Arial" w:cs="Arial"/>
                <w:lang w:bidi="ar-SA"/>
              </w:rPr>
              <w:t>Contribución marginal</w:t>
            </w:r>
          </w:p>
        </w:tc>
        <w:tc>
          <w:tcPr>
            <w:tcW w:w="1843" w:type="dxa"/>
            <w:vAlign w:val="center"/>
          </w:tcPr>
          <w:p w:rsidR="00224419" w:rsidRDefault="00224419" w:rsidP="002016A1">
            <w:pPr>
              <w:jc w:val="center"/>
              <w:rPr>
                <w:rFonts w:ascii="Arial" w:hAnsi="Arial" w:cs="Arial"/>
                <w:lang w:bidi="ar-SA"/>
              </w:rPr>
            </w:pPr>
          </w:p>
        </w:tc>
        <w:tc>
          <w:tcPr>
            <w:tcW w:w="1620" w:type="dxa"/>
            <w:vAlign w:val="center"/>
          </w:tcPr>
          <w:p w:rsidR="00224419" w:rsidRDefault="00457581" w:rsidP="00457581">
            <w:pPr>
              <w:ind w:right="232"/>
              <w:jc w:val="right"/>
              <w:rPr>
                <w:rFonts w:ascii="Arial" w:hAnsi="Arial" w:cs="Arial"/>
                <w:lang w:bidi="ar-SA"/>
              </w:rPr>
            </w:pPr>
            <w:r>
              <w:rPr>
                <w:rFonts w:ascii="Arial" w:hAnsi="Arial" w:cs="Arial"/>
                <w:lang w:bidi="ar-SA"/>
              </w:rPr>
              <w:t xml:space="preserve">$  </w:t>
            </w:r>
            <w:r w:rsidR="00A73478">
              <w:rPr>
                <w:rFonts w:ascii="Arial" w:hAnsi="Arial" w:cs="Arial"/>
                <w:lang w:bidi="ar-SA"/>
              </w:rPr>
              <w:t>28.500</w:t>
            </w:r>
          </w:p>
        </w:tc>
      </w:tr>
      <w:tr w:rsidR="00224419" w:rsidTr="002016A1">
        <w:trPr>
          <w:trHeight w:val="340"/>
          <w:jc w:val="center"/>
        </w:trPr>
        <w:tc>
          <w:tcPr>
            <w:tcW w:w="4307" w:type="dxa"/>
            <w:vAlign w:val="center"/>
          </w:tcPr>
          <w:p w:rsidR="00224419" w:rsidRPr="00A73478" w:rsidRDefault="00224419" w:rsidP="002016A1">
            <w:pPr>
              <w:rPr>
                <w:rFonts w:ascii="Arial" w:hAnsi="Arial" w:cs="Arial"/>
                <w:lang w:bidi="ar-SA"/>
              </w:rPr>
            </w:pPr>
            <w:r w:rsidRPr="00A73478">
              <w:rPr>
                <w:rFonts w:ascii="Arial" w:hAnsi="Arial" w:cs="Arial"/>
                <w:lang w:bidi="ar-SA"/>
              </w:rPr>
              <w:t>Costos fijos</w:t>
            </w:r>
          </w:p>
        </w:tc>
        <w:tc>
          <w:tcPr>
            <w:tcW w:w="1843" w:type="dxa"/>
            <w:vAlign w:val="center"/>
          </w:tcPr>
          <w:p w:rsidR="00224419" w:rsidRDefault="00224419" w:rsidP="002016A1">
            <w:pPr>
              <w:jc w:val="center"/>
              <w:rPr>
                <w:rFonts w:ascii="Arial" w:hAnsi="Arial" w:cs="Arial"/>
                <w:lang w:bidi="ar-SA"/>
              </w:rPr>
            </w:pPr>
          </w:p>
        </w:tc>
        <w:tc>
          <w:tcPr>
            <w:tcW w:w="1620" w:type="dxa"/>
            <w:vAlign w:val="center"/>
          </w:tcPr>
          <w:p w:rsidR="00224419" w:rsidRDefault="00457581" w:rsidP="00457581">
            <w:pPr>
              <w:ind w:right="232"/>
              <w:jc w:val="right"/>
              <w:rPr>
                <w:rFonts w:ascii="Arial" w:hAnsi="Arial" w:cs="Arial"/>
                <w:lang w:bidi="ar-SA"/>
              </w:rPr>
            </w:pPr>
            <w:r>
              <w:rPr>
                <w:rFonts w:ascii="Arial" w:hAnsi="Arial" w:cs="Arial"/>
                <w:lang w:bidi="ar-SA"/>
              </w:rPr>
              <w:t xml:space="preserve">$ </w:t>
            </w:r>
            <w:r w:rsidR="00224419">
              <w:rPr>
                <w:rFonts w:ascii="Arial" w:hAnsi="Arial" w:cs="Arial"/>
                <w:lang w:bidi="ar-SA"/>
              </w:rPr>
              <w:t>-20.000</w:t>
            </w:r>
          </w:p>
        </w:tc>
      </w:tr>
      <w:tr w:rsidR="00224419" w:rsidTr="00D564C4">
        <w:trPr>
          <w:trHeight w:val="615"/>
          <w:jc w:val="center"/>
        </w:trPr>
        <w:tc>
          <w:tcPr>
            <w:tcW w:w="4307" w:type="dxa"/>
            <w:vAlign w:val="center"/>
          </w:tcPr>
          <w:p w:rsidR="00224419" w:rsidRPr="00A73478" w:rsidRDefault="00224419" w:rsidP="002016A1">
            <w:pPr>
              <w:rPr>
                <w:rFonts w:ascii="Arial" w:hAnsi="Arial" w:cs="Arial"/>
                <w:b/>
                <w:bCs/>
                <w:lang w:bidi="ar-SA"/>
              </w:rPr>
            </w:pPr>
            <w:r w:rsidRPr="00A73478">
              <w:rPr>
                <w:rFonts w:ascii="Arial" w:hAnsi="Arial" w:cs="Arial"/>
                <w:b/>
                <w:bCs/>
                <w:lang w:bidi="ar-SA"/>
              </w:rPr>
              <w:t xml:space="preserve">Efecto sobre </w:t>
            </w:r>
            <w:r w:rsidR="002016A1" w:rsidRPr="00A73478">
              <w:rPr>
                <w:rFonts w:ascii="Arial" w:hAnsi="Arial" w:cs="Arial"/>
                <w:b/>
                <w:bCs/>
                <w:lang w:bidi="ar-SA"/>
              </w:rPr>
              <w:t xml:space="preserve">los </w:t>
            </w:r>
            <w:r w:rsidRPr="00A73478">
              <w:rPr>
                <w:rFonts w:ascii="Arial" w:hAnsi="Arial" w:cs="Arial"/>
                <w:b/>
                <w:bCs/>
                <w:lang w:bidi="ar-SA"/>
              </w:rPr>
              <w:t>resultados</w:t>
            </w:r>
          </w:p>
        </w:tc>
        <w:tc>
          <w:tcPr>
            <w:tcW w:w="1843" w:type="dxa"/>
            <w:vAlign w:val="center"/>
          </w:tcPr>
          <w:p w:rsidR="00224419" w:rsidRPr="00D564C4" w:rsidRDefault="00A73478" w:rsidP="00A73478">
            <w:pPr>
              <w:jc w:val="center"/>
              <w:rPr>
                <w:rFonts w:ascii="Arial" w:hAnsi="Arial" w:cs="Arial"/>
                <w:b/>
                <w:bCs/>
                <w:lang w:bidi="ar-SA"/>
              </w:rPr>
            </w:pPr>
            <w:r>
              <w:rPr>
                <w:rFonts w:ascii="Arial" w:hAnsi="Arial" w:cs="Arial"/>
                <w:b/>
                <w:bCs/>
                <w:lang w:bidi="ar-SA"/>
              </w:rPr>
              <w:t>$</w:t>
            </w:r>
            <w:r w:rsidR="00457581">
              <w:rPr>
                <w:rFonts w:ascii="Arial" w:hAnsi="Arial" w:cs="Arial"/>
                <w:b/>
                <w:bCs/>
                <w:lang w:bidi="ar-SA"/>
              </w:rPr>
              <w:t xml:space="preserve"> </w:t>
            </w:r>
            <w:r>
              <w:rPr>
                <w:rFonts w:ascii="Arial" w:hAnsi="Arial" w:cs="Arial"/>
                <w:b/>
                <w:bCs/>
                <w:lang w:bidi="ar-SA"/>
              </w:rPr>
              <w:t>6</w:t>
            </w:r>
            <w:r w:rsidR="00D564C4" w:rsidRPr="00D564C4">
              <w:rPr>
                <w:rFonts w:ascii="Arial" w:hAnsi="Arial" w:cs="Arial"/>
                <w:b/>
                <w:bCs/>
                <w:lang w:bidi="ar-SA"/>
              </w:rPr>
              <w:t>.000</w:t>
            </w:r>
          </w:p>
        </w:tc>
        <w:tc>
          <w:tcPr>
            <w:tcW w:w="1620" w:type="dxa"/>
            <w:vAlign w:val="center"/>
          </w:tcPr>
          <w:p w:rsidR="00224419" w:rsidRPr="00D564C4" w:rsidRDefault="00A73478" w:rsidP="00457581">
            <w:pPr>
              <w:ind w:right="232"/>
              <w:jc w:val="right"/>
              <w:rPr>
                <w:rFonts w:ascii="Arial" w:hAnsi="Arial" w:cs="Arial"/>
                <w:b/>
                <w:bCs/>
                <w:lang w:bidi="ar-SA"/>
              </w:rPr>
            </w:pPr>
            <w:r>
              <w:rPr>
                <w:rFonts w:ascii="Arial" w:hAnsi="Arial" w:cs="Arial"/>
                <w:b/>
                <w:bCs/>
                <w:lang w:bidi="ar-SA"/>
              </w:rPr>
              <w:t>$</w:t>
            </w:r>
            <w:r w:rsidR="00457581">
              <w:rPr>
                <w:rFonts w:ascii="Arial" w:hAnsi="Arial" w:cs="Arial"/>
                <w:b/>
                <w:bCs/>
                <w:lang w:bidi="ar-SA"/>
              </w:rPr>
              <w:t xml:space="preserve">    </w:t>
            </w:r>
            <w:r>
              <w:rPr>
                <w:rFonts w:ascii="Arial" w:hAnsi="Arial" w:cs="Arial"/>
                <w:b/>
                <w:bCs/>
                <w:lang w:bidi="ar-SA"/>
              </w:rPr>
              <w:t>8.500</w:t>
            </w:r>
          </w:p>
        </w:tc>
      </w:tr>
      <w:tr w:rsidR="00FD5551" w:rsidTr="00635785">
        <w:trPr>
          <w:trHeight w:val="615"/>
          <w:jc w:val="center"/>
        </w:trPr>
        <w:tc>
          <w:tcPr>
            <w:tcW w:w="4307" w:type="dxa"/>
            <w:vAlign w:val="center"/>
          </w:tcPr>
          <w:p w:rsidR="00FD5551" w:rsidRPr="00A73478" w:rsidRDefault="00FD5551" w:rsidP="00E663D0">
            <w:pPr>
              <w:rPr>
                <w:rFonts w:ascii="Arial" w:hAnsi="Arial" w:cs="Arial"/>
                <w:b/>
                <w:bCs/>
                <w:lang w:bidi="ar-SA"/>
              </w:rPr>
            </w:pPr>
            <w:r>
              <w:rPr>
                <w:rFonts w:ascii="Arial" w:hAnsi="Arial" w:cs="Arial"/>
                <w:b/>
                <w:bCs/>
                <w:lang w:bidi="ar-SA"/>
              </w:rPr>
              <w:t xml:space="preserve">Diferencia </w:t>
            </w:r>
            <w:r w:rsidR="00E663D0">
              <w:rPr>
                <w:rFonts w:ascii="Arial" w:hAnsi="Arial" w:cs="Arial"/>
                <w:b/>
                <w:bCs/>
                <w:lang w:bidi="ar-SA"/>
              </w:rPr>
              <w:t>en los</w:t>
            </w:r>
            <w:r>
              <w:rPr>
                <w:rFonts w:ascii="Arial" w:hAnsi="Arial" w:cs="Arial"/>
                <w:b/>
                <w:bCs/>
                <w:lang w:bidi="ar-SA"/>
              </w:rPr>
              <w:t xml:space="preserve"> resultado</w:t>
            </w:r>
            <w:r w:rsidR="00E663D0">
              <w:rPr>
                <w:rFonts w:ascii="Arial" w:hAnsi="Arial" w:cs="Arial"/>
                <w:b/>
                <w:bCs/>
                <w:lang w:bidi="ar-SA"/>
              </w:rPr>
              <w:t>s</w:t>
            </w:r>
          </w:p>
        </w:tc>
        <w:tc>
          <w:tcPr>
            <w:tcW w:w="3463" w:type="dxa"/>
            <w:gridSpan w:val="2"/>
            <w:vAlign w:val="center"/>
          </w:tcPr>
          <w:p w:rsidR="00FD5551" w:rsidRDefault="00FD5551" w:rsidP="00A73478">
            <w:pPr>
              <w:jc w:val="center"/>
              <w:rPr>
                <w:rFonts w:ascii="Arial" w:hAnsi="Arial" w:cs="Arial"/>
                <w:b/>
                <w:bCs/>
                <w:lang w:bidi="ar-SA"/>
              </w:rPr>
            </w:pPr>
            <w:r>
              <w:rPr>
                <w:rFonts w:ascii="Arial" w:hAnsi="Arial" w:cs="Arial"/>
                <w:b/>
                <w:bCs/>
                <w:lang w:bidi="ar-SA"/>
              </w:rPr>
              <w:t>+ $2.500</w:t>
            </w:r>
          </w:p>
        </w:tc>
      </w:tr>
    </w:tbl>
    <w:p w:rsidR="00457581" w:rsidRDefault="00457581" w:rsidP="00265531">
      <w:pPr>
        <w:rPr>
          <w:rFonts w:ascii="Arial" w:hAnsi="Arial" w:cs="Arial"/>
          <w:lang w:bidi="ar-SA"/>
        </w:rPr>
      </w:pPr>
    </w:p>
    <w:p w:rsidR="00662D51" w:rsidRDefault="000D4B19" w:rsidP="0033665D">
      <w:pPr>
        <w:rPr>
          <w:rFonts w:ascii="Arial" w:hAnsi="Arial" w:cs="Arial"/>
          <w:lang w:bidi="ar-SA"/>
        </w:rPr>
      </w:pPr>
      <w:r>
        <w:rPr>
          <w:rFonts w:ascii="Arial" w:hAnsi="Arial" w:cs="Arial"/>
          <w:lang w:bidi="ar-SA"/>
        </w:rPr>
        <w:t>El importe</w:t>
      </w:r>
      <w:r w:rsidR="00224419">
        <w:rPr>
          <w:rFonts w:ascii="Arial" w:hAnsi="Arial" w:cs="Arial"/>
          <w:lang w:bidi="ar-SA"/>
        </w:rPr>
        <w:t xml:space="preserve"> de las ventas resignadas </w:t>
      </w:r>
      <w:r w:rsidR="0033665D">
        <w:rPr>
          <w:rFonts w:ascii="Arial" w:hAnsi="Arial" w:cs="Arial"/>
          <w:lang w:bidi="ar-SA"/>
        </w:rPr>
        <w:t>de</w:t>
      </w:r>
      <w:r w:rsidR="00224419">
        <w:rPr>
          <w:rFonts w:ascii="Arial" w:hAnsi="Arial" w:cs="Arial"/>
          <w:lang w:bidi="ar-SA"/>
        </w:rPr>
        <w:t xml:space="preserve"> la opción de comercialización masiva</w:t>
      </w:r>
      <w:r w:rsidR="00FD5551">
        <w:rPr>
          <w:rFonts w:ascii="Arial" w:hAnsi="Arial" w:cs="Arial"/>
          <w:lang w:bidi="ar-SA"/>
        </w:rPr>
        <w:t xml:space="preserve"> (en nuestro caso en la quinta)</w:t>
      </w:r>
      <w:r w:rsidR="00E663D0">
        <w:rPr>
          <w:rFonts w:ascii="Arial" w:hAnsi="Arial" w:cs="Arial"/>
          <w:lang w:bidi="ar-SA"/>
        </w:rPr>
        <w:t xml:space="preserve"> </w:t>
      </w:r>
      <w:r w:rsidR="002016A1">
        <w:rPr>
          <w:rFonts w:ascii="Arial" w:hAnsi="Arial" w:cs="Arial"/>
          <w:lang w:bidi="ar-SA"/>
        </w:rPr>
        <w:t>ha</w:t>
      </w:r>
      <w:r w:rsidR="00224419">
        <w:rPr>
          <w:rFonts w:ascii="Arial" w:hAnsi="Arial" w:cs="Arial"/>
          <w:lang w:bidi="ar-SA"/>
        </w:rPr>
        <w:t xml:space="preserve"> sido frecuentemente </w:t>
      </w:r>
      <w:r w:rsidR="00B801F5">
        <w:rPr>
          <w:rFonts w:ascii="Arial" w:hAnsi="Arial" w:cs="Arial"/>
          <w:lang w:bidi="ar-SA"/>
        </w:rPr>
        <w:t>considerado</w:t>
      </w:r>
      <w:r w:rsidR="00A73478">
        <w:rPr>
          <w:rFonts w:ascii="Arial" w:hAnsi="Arial" w:cs="Arial"/>
          <w:lang w:bidi="ar-SA"/>
        </w:rPr>
        <w:t>, tanto en el ámbito académico como en el profesional,</w:t>
      </w:r>
      <w:r w:rsidR="00224419">
        <w:rPr>
          <w:rFonts w:ascii="Arial" w:hAnsi="Arial" w:cs="Arial"/>
          <w:lang w:bidi="ar-SA"/>
        </w:rPr>
        <w:t xml:space="preserve"> como un “costo de oportunidad”. Esta denominación es indudablemente equívoca, debido a los múltiples significados </w:t>
      </w:r>
      <w:r w:rsidR="00FD5551">
        <w:rPr>
          <w:rFonts w:ascii="Arial" w:hAnsi="Arial" w:cs="Arial"/>
          <w:lang w:bidi="ar-SA"/>
        </w:rPr>
        <w:t>que presenta esta expresión</w:t>
      </w:r>
      <w:r w:rsidR="00224419">
        <w:rPr>
          <w:rFonts w:ascii="Arial" w:hAnsi="Arial" w:cs="Arial"/>
          <w:lang w:bidi="ar-SA"/>
        </w:rPr>
        <w:t xml:space="preserve"> en </w:t>
      </w:r>
      <w:r w:rsidR="00A73478">
        <w:rPr>
          <w:rFonts w:ascii="Arial" w:hAnsi="Arial" w:cs="Arial"/>
          <w:lang w:bidi="ar-SA"/>
        </w:rPr>
        <w:t>l</w:t>
      </w:r>
      <w:r w:rsidR="00224419">
        <w:rPr>
          <w:rFonts w:ascii="Arial" w:hAnsi="Arial" w:cs="Arial"/>
          <w:lang w:bidi="ar-SA"/>
        </w:rPr>
        <w:t xml:space="preserve">a </w:t>
      </w:r>
      <w:r w:rsidR="00B04CCC">
        <w:rPr>
          <w:rFonts w:ascii="Arial" w:hAnsi="Arial" w:cs="Arial"/>
          <w:lang w:bidi="ar-SA"/>
        </w:rPr>
        <w:t>bibliografía</w:t>
      </w:r>
      <w:r w:rsidR="00224419">
        <w:rPr>
          <w:rFonts w:ascii="Arial" w:hAnsi="Arial" w:cs="Arial"/>
          <w:lang w:bidi="ar-SA"/>
        </w:rPr>
        <w:t xml:space="preserve"> de ciencias </w:t>
      </w:r>
      <w:r w:rsidR="00A73478">
        <w:rPr>
          <w:rFonts w:ascii="Arial" w:hAnsi="Arial" w:cs="Arial"/>
          <w:lang w:bidi="ar-SA"/>
        </w:rPr>
        <w:t>económicas</w:t>
      </w:r>
      <w:r w:rsidR="00224419">
        <w:rPr>
          <w:rFonts w:ascii="Arial" w:hAnsi="Arial" w:cs="Arial"/>
          <w:lang w:bidi="ar-SA"/>
        </w:rPr>
        <w:t xml:space="preserve">. </w:t>
      </w:r>
    </w:p>
    <w:p w:rsidR="00662D51" w:rsidRDefault="00662D51" w:rsidP="00265531">
      <w:pPr>
        <w:rPr>
          <w:rFonts w:ascii="Arial" w:hAnsi="Arial" w:cs="Arial"/>
          <w:lang w:bidi="ar-SA"/>
        </w:rPr>
      </w:pPr>
    </w:p>
    <w:p w:rsidR="001B5C1A" w:rsidRDefault="00224419" w:rsidP="00265531">
      <w:pPr>
        <w:rPr>
          <w:rFonts w:ascii="Arial" w:hAnsi="Arial" w:cs="Arial"/>
          <w:lang w:bidi="ar-SA"/>
        </w:rPr>
      </w:pPr>
      <w:r>
        <w:rPr>
          <w:rFonts w:ascii="Arial" w:hAnsi="Arial" w:cs="Arial"/>
          <w:lang w:bidi="ar-SA"/>
        </w:rPr>
        <w:t xml:space="preserve">El </w:t>
      </w:r>
      <w:r w:rsidR="00B04CCC">
        <w:rPr>
          <w:rFonts w:ascii="Arial" w:hAnsi="Arial" w:cs="Arial"/>
          <w:lang w:bidi="ar-SA"/>
        </w:rPr>
        <w:t>completo</w:t>
      </w:r>
      <w:r>
        <w:rPr>
          <w:rFonts w:ascii="Arial" w:hAnsi="Arial" w:cs="Arial"/>
          <w:lang w:bidi="ar-SA"/>
        </w:rPr>
        <w:t xml:space="preserve"> estudio </w:t>
      </w:r>
      <w:r w:rsidR="001B5C1A">
        <w:rPr>
          <w:rFonts w:ascii="Arial" w:hAnsi="Arial" w:cs="Arial"/>
          <w:lang w:bidi="ar-SA"/>
        </w:rPr>
        <w:t>realizado por el profesor</w:t>
      </w:r>
      <w:r>
        <w:rPr>
          <w:rFonts w:ascii="Arial" w:hAnsi="Arial" w:cs="Arial"/>
          <w:lang w:bidi="ar-SA"/>
        </w:rPr>
        <w:t xml:space="preserve"> Cartier (201</w:t>
      </w:r>
      <w:r w:rsidR="00B04CCC">
        <w:rPr>
          <w:rFonts w:ascii="Arial" w:hAnsi="Arial" w:cs="Arial"/>
          <w:lang w:bidi="ar-SA"/>
        </w:rPr>
        <w:t>5</w:t>
      </w:r>
      <w:r>
        <w:rPr>
          <w:rFonts w:ascii="Arial" w:hAnsi="Arial" w:cs="Arial"/>
          <w:lang w:bidi="ar-SA"/>
        </w:rPr>
        <w:t xml:space="preserve">) </w:t>
      </w:r>
      <w:r w:rsidR="001B5C1A">
        <w:rPr>
          <w:rFonts w:ascii="Arial" w:hAnsi="Arial" w:cs="Arial"/>
          <w:lang w:bidi="ar-SA"/>
        </w:rPr>
        <w:t>sobre el tema</w:t>
      </w:r>
      <w:r>
        <w:rPr>
          <w:rFonts w:ascii="Arial" w:hAnsi="Arial" w:cs="Arial"/>
          <w:lang w:bidi="ar-SA"/>
        </w:rPr>
        <w:t xml:space="preserve"> muestra que los diversos autores denominan </w:t>
      </w:r>
      <w:r w:rsidR="00D564C4">
        <w:rPr>
          <w:rFonts w:ascii="Arial" w:hAnsi="Arial" w:cs="Arial"/>
          <w:lang w:bidi="ar-SA"/>
        </w:rPr>
        <w:t>“costo de oportunidad”</w:t>
      </w:r>
      <w:r>
        <w:rPr>
          <w:rFonts w:ascii="Arial" w:hAnsi="Arial" w:cs="Arial"/>
          <w:lang w:bidi="ar-SA"/>
        </w:rPr>
        <w:t xml:space="preserve"> a </w:t>
      </w:r>
      <w:r w:rsidR="00B04CCC">
        <w:rPr>
          <w:rFonts w:ascii="Arial" w:hAnsi="Arial" w:cs="Arial"/>
          <w:lang w:bidi="ar-SA"/>
        </w:rPr>
        <w:t>conceptos radicalmente diferentes</w:t>
      </w:r>
      <w:r>
        <w:rPr>
          <w:rFonts w:ascii="Arial" w:hAnsi="Arial" w:cs="Arial"/>
          <w:lang w:bidi="ar-SA"/>
        </w:rPr>
        <w:t>.</w:t>
      </w:r>
      <w:r w:rsidR="00E663D0">
        <w:rPr>
          <w:rFonts w:ascii="Arial" w:hAnsi="Arial" w:cs="Arial"/>
          <w:lang w:bidi="ar-SA"/>
        </w:rPr>
        <w:t xml:space="preserve"> </w:t>
      </w:r>
      <w:r>
        <w:rPr>
          <w:rFonts w:ascii="Arial" w:hAnsi="Arial" w:cs="Arial"/>
          <w:lang w:bidi="ar-SA"/>
        </w:rPr>
        <w:t xml:space="preserve">En el caso que nos ocupa </w:t>
      </w:r>
      <w:r w:rsidR="00D564C4">
        <w:rPr>
          <w:rFonts w:ascii="Arial" w:hAnsi="Arial" w:cs="Arial"/>
          <w:lang w:bidi="ar-SA"/>
        </w:rPr>
        <w:t xml:space="preserve">consideramos que </w:t>
      </w:r>
      <w:r>
        <w:rPr>
          <w:rFonts w:ascii="Arial" w:hAnsi="Arial" w:cs="Arial"/>
          <w:lang w:bidi="ar-SA"/>
        </w:rPr>
        <w:t xml:space="preserve">estamos </w:t>
      </w:r>
      <w:r w:rsidR="00D564C4">
        <w:rPr>
          <w:rFonts w:ascii="Arial" w:hAnsi="Arial" w:cs="Arial"/>
          <w:lang w:bidi="ar-SA"/>
        </w:rPr>
        <w:t>en presencia</w:t>
      </w:r>
      <w:r>
        <w:rPr>
          <w:rFonts w:ascii="Arial" w:hAnsi="Arial" w:cs="Arial"/>
          <w:lang w:bidi="ar-SA"/>
        </w:rPr>
        <w:t xml:space="preserve"> de la </w:t>
      </w:r>
      <w:r w:rsidR="00D564C4" w:rsidRPr="00D564C4">
        <w:rPr>
          <w:rFonts w:ascii="Arial" w:hAnsi="Arial" w:cs="Arial"/>
          <w:i/>
          <w:iCs/>
          <w:lang w:bidi="ar-SA"/>
        </w:rPr>
        <w:t>Alternativa I – Costos de oportunidad</w:t>
      </w:r>
      <w:r w:rsidR="00E663D0">
        <w:rPr>
          <w:rFonts w:ascii="Arial" w:hAnsi="Arial" w:cs="Arial"/>
          <w:i/>
          <w:iCs/>
          <w:lang w:bidi="ar-SA"/>
        </w:rPr>
        <w:t xml:space="preserve"> </w:t>
      </w:r>
      <w:r w:rsidR="00D564C4" w:rsidRPr="00D564C4">
        <w:rPr>
          <w:rFonts w:ascii="Arial" w:hAnsi="Arial" w:cs="Arial"/>
          <w:i/>
          <w:iCs/>
          <w:lang w:bidi="ar-SA"/>
        </w:rPr>
        <w:t>en la gestión</w:t>
      </w:r>
      <w:r>
        <w:rPr>
          <w:rFonts w:ascii="Arial" w:hAnsi="Arial" w:cs="Arial"/>
          <w:lang w:bidi="ar-SA"/>
        </w:rPr>
        <w:t>, esto es</w:t>
      </w:r>
      <w:r w:rsidR="00E663D0">
        <w:rPr>
          <w:rFonts w:ascii="Arial" w:hAnsi="Arial" w:cs="Arial"/>
          <w:lang w:bidi="ar-SA"/>
        </w:rPr>
        <w:t>,</w:t>
      </w:r>
      <w:r>
        <w:rPr>
          <w:rFonts w:ascii="Arial" w:hAnsi="Arial" w:cs="Arial"/>
          <w:lang w:bidi="ar-SA"/>
        </w:rPr>
        <w:t xml:space="preserve"> a un importe que se resigna como consecuencia de </w:t>
      </w:r>
      <w:r w:rsidR="00D564C4">
        <w:rPr>
          <w:rFonts w:ascii="Arial" w:hAnsi="Arial" w:cs="Arial"/>
          <w:lang w:bidi="ar-SA"/>
        </w:rPr>
        <w:t>tomar una determinada decisión o, en palabras de Cartier, “el valor al que se renuncia al decidir escoger una de varias opciones excluyentes” (</w:t>
      </w:r>
      <w:r w:rsidR="00AB22F5">
        <w:rPr>
          <w:rFonts w:ascii="Arial" w:hAnsi="Arial" w:cs="Arial"/>
          <w:lang w:bidi="ar-SA"/>
        </w:rPr>
        <w:t>Ibíd.</w:t>
      </w:r>
      <w:r w:rsidR="00D564C4">
        <w:rPr>
          <w:rFonts w:ascii="Arial" w:hAnsi="Arial" w:cs="Arial"/>
          <w:lang w:bidi="ar-SA"/>
        </w:rPr>
        <w:t>)</w:t>
      </w:r>
    </w:p>
    <w:p w:rsidR="0076104A" w:rsidRDefault="0076104A" w:rsidP="009C41B2">
      <w:pPr>
        <w:rPr>
          <w:rFonts w:asciiTheme="minorBidi" w:eastAsia="Times New Roman" w:hAnsiTheme="minorBidi"/>
          <w:bCs/>
          <w:lang w:val="es-AR" w:eastAsia="es-ES" w:bidi="ar-SA"/>
        </w:rPr>
      </w:pPr>
    </w:p>
    <w:p w:rsidR="009C0104" w:rsidRDefault="009C0104" w:rsidP="00500C21">
      <w:pPr>
        <w:rPr>
          <w:rFonts w:ascii="Arial" w:hAnsi="Arial" w:cs="Arial"/>
          <w:lang w:bidi="ar-SA"/>
        </w:rPr>
      </w:pPr>
      <w:r>
        <w:rPr>
          <w:rFonts w:ascii="Arial" w:hAnsi="Arial" w:cs="Arial"/>
          <w:lang w:bidi="ar-SA"/>
        </w:rPr>
        <w:t xml:space="preserve">Habida cuenta de </w:t>
      </w:r>
      <w:r w:rsidR="00E663D0">
        <w:rPr>
          <w:rFonts w:ascii="Arial" w:hAnsi="Arial" w:cs="Arial"/>
          <w:lang w:bidi="ar-SA"/>
        </w:rPr>
        <w:t xml:space="preserve">lo expuesto, nos atrevemos a proponer </w:t>
      </w:r>
      <w:r w:rsidR="00662D51">
        <w:rPr>
          <w:rFonts w:ascii="Arial" w:hAnsi="Arial" w:cs="Arial"/>
          <w:lang w:bidi="ar-SA"/>
        </w:rPr>
        <w:t>que</w:t>
      </w:r>
      <w:r>
        <w:rPr>
          <w:rFonts w:ascii="Arial" w:hAnsi="Arial" w:cs="Arial"/>
          <w:lang w:bidi="ar-SA"/>
        </w:rPr>
        <w:t xml:space="preserve"> sería más conveniente denominarlo “ingreso resignado” o </w:t>
      </w:r>
      <w:r w:rsidR="00500C21">
        <w:rPr>
          <w:rFonts w:ascii="Arial" w:hAnsi="Arial" w:cs="Arial"/>
          <w:lang w:bidi="ar-SA"/>
        </w:rPr>
        <w:t>alguna expresión semejante</w:t>
      </w:r>
      <w:r>
        <w:rPr>
          <w:rFonts w:ascii="Arial" w:hAnsi="Arial" w:cs="Arial"/>
          <w:lang w:bidi="ar-SA"/>
        </w:rPr>
        <w:t>, en lugar de “costo</w:t>
      </w:r>
      <w:r w:rsidR="00E663D0">
        <w:rPr>
          <w:rFonts w:ascii="Arial" w:hAnsi="Arial" w:cs="Arial"/>
          <w:lang w:bidi="ar-SA"/>
        </w:rPr>
        <w:t xml:space="preserve"> de oportunidad</w:t>
      </w:r>
      <w:r>
        <w:rPr>
          <w:rFonts w:ascii="Arial" w:hAnsi="Arial" w:cs="Arial"/>
          <w:lang w:bidi="ar-SA"/>
        </w:rPr>
        <w:t>”, ya que</w:t>
      </w:r>
      <w:r w:rsidR="0033665D">
        <w:rPr>
          <w:rFonts w:ascii="Arial" w:hAnsi="Arial" w:cs="Arial"/>
          <w:lang w:bidi="ar-SA"/>
        </w:rPr>
        <w:t xml:space="preserve"> </w:t>
      </w:r>
      <w:r w:rsidR="00B727C5">
        <w:rPr>
          <w:rFonts w:ascii="Arial" w:hAnsi="Arial" w:cs="Arial"/>
          <w:lang w:bidi="ar-SA"/>
        </w:rPr>
        <w:t>se trata de un</w:t>
      </w:r>
      <w:r w:rsidR="0033665D">
        <w:rPr>
          <w:rFonts w:ascii="Arial" w:hAnsi="Arial" w:cs="Arial"/>
          <w:lang w:bidi="ar-SA"/>
        </w:rPr>
        <w:t xml:space="preserve"> concepto</w:t>
      </w:r>
      <w:r>
        <w:rPr>
          <w:rFonts w:ascii="Arial" w:hAnsi="Arial" w:cs="Arial"/>
          <w:lang w:bidi="ar-SA"/>
        </w:rPr>
        <w:t xml:space="preserve"> </w:t>
      </w:r>
      <w:r w:rsidR="00B727C5">
        <w:rPr>
          <w:rFonts w:ascii="Arial" w:hAnsi="Arial" w:cs="Arial"/>
          <w:lang w:bidi="ar-SA"/>
        </w:rPr>
        <w:t>con</w:t>
      </w:r>
      <w:r>
        <w:rPr>
          <w:rFonts w:ascii="Arial" w:hAnsi="Arial" w:cs="Arial"/>
          <w:lang w:bidi="ar-SA"/>
        </w:rPr>
        <w:t xml:space="preserve"> características marcadamente diferentes a los costos en sentido estricto.</w:t>
      </w:r>
    </w:p>
    <w:p w:rsidR="00B727C5" w:rsidRDefault="00B727C5" w:rsidP="00662D51">
      <w:pPr>
        <w:rPr>
          <w:rFonts w:ascii="Arial" w:hAnsi="Arial" w:cs="Arial"/>
          <w:lang w:bidi="ar-SA"/>
        </w:rPr>
      </w:pPr>
    </w:p>
    <w:p w:rsidR="00174EEE" w:rsidRDefault="00662D51" w:rsidP="00662D51">
      <w:pPr>
        <w:rPr>
          <w:rFonts w:asciiTheme="minorBidi" w:eastAsia="Times New Roman" w:hAnsiTheme="minorBidi"/>
          <w:bCs/>
          <w:lang w:val="es-AR" w:eastAsia="es-ES" w:bidi="ar-SA"/>
        </w:rPr>
      </w:pPr>
      <w:r>
        <w:rPr>
          <w:rFonts w:asciiTheme="minorBidi" w:eastAsia="Times New Roman" w:hAnsiTheme="minorBidi"/>
          <w:bCs/>
          <w:lang w:val="es-AR" w:eastAsia="es-ES" w:bidi="ar-SA"/>
        </w:rPr>
        <w:t>En relación con el tema, y e</w:t>
      </w:r>
      <w:r w:rsidR="00174EEE">
        <w:rPr>
          <w:rFonts w:asciiTheme="minorBidi" w:eastAsia="Times New Roman" w:hAnsiTheme="minorBidi"/>
          <w:bCs/>
          <w:lang w:val="es-AR" w:eastAsia="es-ES" w:bidi="ar-SA"/>
        </w:rPr>
        <w:t xml:space="preserve">n el caso particular de </w:t>
      </w:r>
      <w:r w:rsidR="00E663D0">
        <w:rPr>
          <w:rFonts w:asciiTheme="minorBidi" w:eastAsia="Times New Roman" w:hAnsiTheme="minorBidi"/>
          <w:bCs/>
          <w:lang w:val="es-AR" w:eastAsia="es-ES" w:bidi="ar-SA"/>
        </w:rPr>
        <w:t>la</w:t>
      </w:r>
      <w:r w:rsidR="00174EEE">
        <w:rPr>
          <w:rFonts w:asciiTheme="minorBidi" w:eastAsia="Times New Roman" w:hAnsiTheme="minorBidi"/>
          <w:bCs/>
          <w:lang w:val="es-AR" w:eastAsia="es-ES" w:bidi="ar-SA"/>
        </w:rPr>
        <w:t xml:space="preserve"> actividad</w:t>
      </w:r>
      <w:r w:rsidR="00E663D0">
        <w:rPr>
          <w:rFonts w:asciiTheme="minorBidi" w:eastAsia="Times New Roman" w:hAnsiTheme="minorBidi"/>
          <w:bCs/>
          <w:lang w:val="es-AR" w:eastAsia="es-ES" w:bidi="ar-SA"/>
        </w:rPr>
        <w:t xml:space="preserve"> hortícola</w:t>
      </w:r>
      <w:r w:rsidR="00174EEE">
        <w:rPr>
          <w:rFonts w:asciiTheme="minorBidi" w:eastAsia="Times New Roman" w:hAnsiTheme="minorBidi"/>
          <w:bCs/>
          <w:lang w:val="es-AR" w:eastAsia="es-ES" w:bidi="ar-SA"/>
        </w:rPr>
        <w:t>, caracterizada por una posición dominante de los actores que llevan a cabo la comercialización</w:t>
      </w:r>
      <w:r w:rsidR="00E663D0">
        <w:rPr>
          <w:rFonts w:asciiTheme="minorBidi" w:eastAsia="Times New Roman" w:hAnsiTheme="minorBidi"/>
          <w:bCs/>
          <w:lang w:val="es-AR" w:eastAsia="es-ES" w:bidi="ar-SA"/>
        </w:rPr>
        <w:t>,</w:t>
      </w:r>
      <w:r w:rsidR="00174EEE">
        <w:rPr>
          <w:rFonts w:asciiTheme="minorBidi" w:eastAsia="Times New Roman" w:hAnsiTheme="minorBidi"/>
          <w:bCs/>
          <w:lang w:val="es-AR" w:eastAsia="es-ES" w:bidi="ar-SA"/>
        </w:rPr>
        <w:t xml:space="preserve"> resulta muy útil presentar un estado de resultados </w:t>
      </w:r>
      <w:r w:rsidR="00E663D0">
        <w:rPr>
          <w:rFonts w:asciiTheme="minorBidi" w:eastAsia="Times New Roman" w:hAnsiTheme="minorBidi"/>
          <w:bCs/>
          <w:lang w:val="es-AR" w:eastAsia="es-ES" w:bidi="ar-SA"/>
        </w:rPr>
        <w:t>del productor segregando los</w:t>
      </w:r>
      <w:r w:rsidR="00174EEE">
        <w:rPr>
          <w:rFonts w:asciiTheme="minorBidi" w:eastAsia="Times New Roman" w:hAnsiTheme="minorBidi"/>
          <w:bCs/>
          <w:lang w:val="es-AR" w:eastAsia="es-ES" w:bidi="ar-SA"/>
        </w:rPr>
        <w:t xml:space="preserve"> resultados por función</w:t>
      </w:r>
      <w:r w:rsidR="00E663D0">
        <w:rPr>
          <w:rFonts w:asciiTheme="minorBidi" w:eastAsia="Times New Roman" w:hAnsiTheme="minorBidi"/>
          <w:bCs/>
          <w:lang w:val="es-AR" w:eastAsia="es-ES" w:bidi="ar-SA"/>
        </w:rPr>
        <w:t xml:space="preserve"> (producción y comercialización)</w:t>
      </w:r>
      <w:r w:rsidR="00500C21">
        <w:rPr>
          <w:rFonts w:asciiTheme="minorBidi" w:eastAsia="Times New Roman" w:hAnsiTheme="minorBidi"/>
          <w:bCs/>
          <w:lang w:val="es-AR" w:eastAsia="es-ES" w:bidi="ar-SA"/>
        </w:rPr>
        <w:t xml:space="preserve"> para poner de manifiesto la distribución del valor dentro de la cadena.</w:t>
      </w:r>
    </w:p>
    <w:p w:rsidR="00174EEE" w:rsidRDefault="00174EEE" w:rsidP="00174EEE">
      <w:pPr>
        <w:rPr>
          <w:rFonts w:asciiTheme="minorBidi" w:eastAsia="Times New Roman" w:hAnsiTheme="minorBidi"/>
          <w:bCs/>
          <w:lang w:val="es-AR" w:eastAsia="es-ES" w:bidi="ar-SA"/>
        </w:rPr>
      </w:pPr>
    </w:p>
    <w:p w:rsidR="00265531" w:rsidRDefault="00500C21" w:rsidP="00500C21">
      <w:pPr>
        <w:rPr>
          <w:rFonts w:asciiTheme="minorBidi" w:eastAsia="Times New Roman" w:hAnsiTheme="minorBidi"/>
          <w:lang w:val="es-AR" w:eastAsia="es-ES" w:bidi="ar-SA"/>
        </w:rPr>
      </w:pPr>
      <w:r>
        <w:rPr>
          <w:rFonts w:asciiTheme="minorBidi" w:eastAsia="Times New Roman" w:hAnsiTheme="minorBidi"/>
          <w:lang w:val="es-AR" w:eastAsia="es-ES" w:bidi="ar-SA"/>
        </w:rPr>
        <w:t>Si</w:t>
      </w:r>
      <w:r w:rsidR="00265531" w:rsidRPr="0076104A">
        <w:rPr>
          <w:rFonts w:asciiTheme="minorBidi" w:eastAsia="Times New Roman" w:hAnsiTheme="minorBidi"/>
          <w:lang w:val="es-AR" w:eastAsia="es-ES" w:bidi="ar-SA"/>
        </w:rPr>
        <w:t xml:space="preserve"> los costos fijos </w:t>
      </w:r>
      <w:r w:rsidR="00BB19D3" w:rsidRPr="0076104A">
        <w:rPr>
          <w:rFonts w:asciiTheme="minorBidi" w:eastAsia="Times New Roman" w:hAnsiTheme="minorBidi"/>
          <w:lang w:val="es-AR" w:eastAsia="es-ES" w:bidi="ar-SA"/>
        </w:rPr>
        <w:t xml:space="preserve">de producción </w:t>
      </w:r>
      <w:r w:rsidR="009C41B2" w:rsidRPr="0076104A">
        <w:rPr>
          <w:rFonts w:asciiTheme="minorBidi" w:eastAsia="Times New Roman" w:hAnsiTheme="minorBidi"/>
          <w:lang w:val="es-AR" w:eastAsia="es-ES" w:bidi="ar-SA"/>
        </w:rPr>
        <w:t>originad</w:t>
      </w:r>
      <w:r w:rsidR="00174EEE">
        <w:rPr>
          <w:rFonts w:asciiTheme="minorBidi" w:eastAsia="Times New Roman" w:hAnsiTheme="minorBidi"/>
          <w:lang w:val="es-AR" w:eastAsia="es-ES" w:bidi="ar-SA"/>
        </w:rPr>
        <w:t>o</w:t>
      </w:r>
      <w:r w:rsidR="009C41B2" w:rsidRPr="0076104A">
        <w:rPr>
          <w:rFonts w:asciiTheme="minorBidi" w:eastAsia="Times New Roman" w:hAnsiTheme="minorBidi"/>
          <w:lang w:val="es-AR" w:eastAsia="es-ES" w:bidi="ar-SA"/>
        </w:rPr>
        <w:t>s por</w:t>
      </w:r>
      <w:r w:rsidR="00174EEE">
        <w:rPr>
          <w:rFonts w:asciiTheme="minorBidi" w:eastAsia="Times New Roman" w:hAnsiTheme="minorBidi"/>
          <w:lang w:val="es-AR" w:eastAsia="es-ES" w:bidi="ar-SA"/>
        </w:rPr>
        <w:t xml:space="preserve"> la quinta</w:t>
      </w:r>
      <w:r w:rsidR="00E663D0">
        <w:rPr>
          <w:rFonts w:asciiTheme="minorBidi" w:eastAsia="Times New Roman" w:hAnsiTheme="minorBidi"/>
          <w:lang w:val="es-AR" w:eastAsia="es-ES" w:bidi="ar-SA"/>
        </w:rPr>
        <w:t xml:space="preserve"> </w:t>
      </w:r>
      <w:r w:rsidR="00265531" w:rsidRPr="0076104A">
        <w:rPr>
          <w:rFonts w:asciiTheme="minorBidi" w:eastAsia="Times New Roman" w:hAnsiTheme="minorBidi"/>
          <w:lang w:val="es-AR" w:eastAsia="es-ES" w:bidi="ar-SA"/>
        </w:rPr>
        <w:t>s</w:t>
      </w:r>
      <w:r>
        <w:rPr>
          <w:rFonts w:asciiTheme="minorBidi" w:eastAsia="Times New Roman" w:hAnsiTheme="minorBidi"/>
          <w:lang w:val="es-AR" w:eastAsia="es-ES" w:bidi="ar-SA"/>
        </w:rPr>
        <w:t>o</w:t>
      </w:r>
      <w:r w:rsidR="00265531" w:rsidRPr="0076104A">
        <w:rPr>
          <w:rFonts w:asciiTheme="minorBidi" w:eastAsia="Times New Roman" w:hAnsiTheme="minorBidi"/>
          <w:lang w:val="es-AR" w:eastAsia="es-ES" w:bidi="ar-SA"/>
        </w:rPr>
        <w:t xml:space="preserve">n de </w:t>
      </w:r>
      <w:r w:rsidR="0048653B" w:rsidRPr="0076104A">
        <w:rPr>
          <w:rFonts w:asciiTheme="minorBidi" w:eastAsia="Times New Roman" w:hAnsiTheme="minorBidi"/>
          <w:lang w:val="es-AR" w:eastAsia="es-ES" w:bidi="ar-SA"/>
        </w:rPr>
        <w:t>$</w:t>
      </w:r>
      <w:r w:rsidR="00174EEE">
        <w:rPr>
          <w:rFonts w:asciiTheme="minorBidi" w:eastAsia="Times New Roman" w:hAnsiTheme="minorBidi"/>
          <w:lang w:val="es-AR" w:eastAsia="es-ES" w:bidi="ar-SA"/>
        </w:rPr>
        <w:t>5</w:t>
      </w:r>
      <w:r w:rsidR="00265531" w:rsidRPr="0076104A">
        <w:rPr>
          <w:rFonts w:asciiTheme="minorBidi" w:eastAsia="Times New Roman" w:hAnsiTheme="minorBidi"/>
          <w:lang w:val="es-AR" w:eastAsia="es-ES" w:bidi="ar-SA"/>
        </w:rPr>
        <w:t xml:space="preserve">.000 y los costos variables por kilo de </w:t>
      </w:r>
      <w:r w:rsidR="00174EEE">
        <w:rPr>
          <w:rFonts w:asciiTheme="minorBidi" w:eastAsia="Times New Roman" w:hAnsiTheme="minorBidi"/>
          <w:lang w:val="es-AR" w:eastAsia="es-ES" w:bidi="ar-SA"/>
        </w:rPr>
        <w:t>lechuga</w:t>
      </w:r>
      <w:r w:rsidR="00265531" w:rsidRPr="0076104A">
        <w:rPr>
          <w:rFonts w:asciiTheme="minorBidi" w:eastAsia="Times New Roman" w:hAnsiTheme="minorBidi"/>
          <w:lang w:val="es-AR" w:eastAsia="es-ES" w:bidi="ar-SA"/>
        </w:rPr>
        <w:t xml:space="preserve"> s</w:t>
      </w:r>
      <w:r>
        <w:rPr>
          <w:rFonts w:asciiTheme="minorBidi" w:eastAsia="Times New Roman" w:hAnsiTheme="minorBidi"/>
          <w:lang w:val="es-AR" w:eastAsia="es-ES" w:bidi="ar-SA"/>
        </w:rPr>
        <w:t>o</w:t>
      </w:r>
      <w:r w:rsidR="00265531" w:rsidRPr="0076104A">
        <w:rPr>
          <w:rFonts w:asciiTheme="minorBidi" w:eastAsia="Times New Roman" w:hAnsiTheme="minorBidi"/>
          <w:lang w:val="es-AR" w:eastAsia="es-ES" w:bidi="ar-SA"/>
        </w:rPr>
        <w:t xml:space="preserve">n de </w:t>
      </w:r>
      <w:r w:rsidR="0048653B" w:rsidRPr="0076104A">
        <w:rPr>
          <w:rFonts w:asciiTheme="minorBidi" w:eastAsia="Times New Roman" w:hAnsiTheme="minorBidi"/>
          <w:lang w:val="es-AR" w:eastAsia="es-ES" w:bidi="ar-SA"/>
        </w:rPr>
        <w:t>$</w:t>
      </w:r>
      <w:r w:rsidR="00174EEE">
        <w:rPr>
          <w:rFonts w:asciiTheme="minorBidi" w:eastAsia="Times New Roman" w:hAnsiTheme="minorBidi"/>
          <w:lang w:val="es-AR" w:eastAsia="es-ES" w:bidi="ar-SA"/>
        </w:rPr>
        <w:t>1</w:t>
      </w:r>
      <w:r w:rsidR="009C41B2" w:rsidRPr="0076104A">
        <w:rPr>
          <w:rFonts w:asciiTheme="minorBidi" w:eastAsia="Times New Roman" w:hAnsiTheme="minorBidi"/>
          <w:lang w:val="es-AR" w:eastAsia="es-ES" w:bidi="ar-SA"/>
        </w:rPr>
        <w:t>,</w:t>
      </w:r>
      <w:r w:rsidR="00265531" w:rsidRPr="0076104A">
        <w:rPr>
          <w:rFonts w:asciiTheme="minorBidi" w:eastAsia="Times New Roman" w:hAnsiTheme="minorBidi"/>
          <w:lang w:val="es-AR" w:eastAsia="es-ES" w:bidi="ar-SA"/>
        </w:rPr>
        <w:t xml:space="preserve"> podremos </w:t>
      </w:r>
      <w:r w:rsidR="00265531" w:rsidRPr="00265531">
        <w:rPr>
          <w:rFonts w:asciiTheme="minorBidi" w:eastAsia="Times New Roman" w:hAnsiTheme="minorBidi"/>
          <w:lang w:val="es-AR" w:eastAsia="es-ES" w:bidi="ar-SA"/>
        </w:rPr>
        <w:t>present</w:t>
      </w:r>
      <w:r w:rsidR="00174EEE">
        <w:rPr>
          <w:rFonts w:asciiTheme="minorBidi" w:eastAsia="Times New Roman" w:hAnsiTheme="minorBidi"/>
          <w:lang w:val="es-AR" w:eastAsia="es-ES" w:bidi="ar-SA"/>
        </w:rPr>
        <w:t>ar el siguiente esquema para un nivel de actividad de 600 kilos mensuales de lechuga.</w:t>
      </w:r>
    </w:p>
    <w:p w:rsidR="00265531" w:rsidRDefault="00265531" w:rsidP="00265531">
      <w:pPr>
        <w:rPr>
          <w:rFonts w:asciiTheme="minorBidi" w:eastAsia="Times New Roman" w:hAnsiTheme="minorBidi"/>
          <w:lang w:val="es-AR" w:eastAsia="es-ES" w:bidi="ar-SA"/>
        </w:rPr>
      </w:pPr>
    </w:p>
    <w:p w:rsidR="0033665D" w:rsidRDefault="003B0EC0" w:rsidP="003B0EC0">
      <w:pPr>
        <w:jc w:val="center"/>
        <w:rPr>
          <w:rFonts w:asciiTheme="minorBidi" w:eastAsia="Times New Roman" w:hAnsiTheme="minorBidi"/>
          <w:b/>
          <w:u w:val="single"/>
          <w:lang w:val="es-AR" w:eastAsia="es-ES" w:bidi="ar-SA"/>
        </w:rPr>
      </w:pPr>
      <w:r>
        <w:rPr>
          <w:rFonts w:asciiTheme="minorBidi" w:eastAsia="Times New Roman" w:hAnsiTheme="minorBidi"/>
          <w:b/>
          <w:u w:val="single"/>
          <w:lang w:val="es-AR" w:eastAsia="es-ES" w:bidi="ar-SA"/>
        </w:rPr>
        <w:t>C</w:t>
      </w:r>
      <w:r w:rsidR="00265531" w:rsidRPr="00265531">
        <w:rPr>
          <w:rFonts w:asciiTheme="minorBidi" w:eastAsia="Times New Roman" w:hAnsiTheme="minorBidi"/>
          <w:b/>
          <w:u w:val="single"/>
          <w:lang w:val="es-AR" w:eastAsia="es-ES" w:bidi="ar-SA"/>
        </w:rPr>
        <w:t>uadro 2</w:t>
      </w:r>
      <w:r w:rsidR="00DC5F0F">
        <w:rPr>
          <w:rFonts w:asciiTheme="minorBidi" w:eastAsia="Times New Roman" w:hAnsiTheme="minorBidi"/>
          <w:b/>
          <w:u w:val="single"/>
          <w:lang w:val="es-AR" w:eastAsia="es-ES" w:bidi="ar-SA"/>
        </w:rPr>
        <w:t xml:space="preserve"> </w:t>
      </w:r>
    </w:p>
    <w:p w:rsidR="0033665D" w:rsidRDefault="0033665D" w:rsidP="003B0EC0">
      <w:pPr>
        <w:jc w:val="center"/>
        <w:rPr>
          <w:rFonts w:asciiTheme="minorBidi" w:eastAsia="Times New Roman" w:hAnsiTheme="minorBidi"/>
          <w:b/>
          <w:u w:val="single"/>
          <w:lang w:val="es-AR" w:eastAsia="es-ES" w:bidi="ar-SA"/>
        </w:rPr>
      </w:pPr>
    </w:p>
    <w:p w:rsidR="00265531" w:rsidRDefault="00DC5F0F" w:rsidP="003B0EC0">
      <w:pPr>
        <w:jc w:val="center"/>
        <w:rPr>
          <w:rFonts w:asciiTheme="minorBidi" w:eastAsia="Times New Roman" w:hAnsiTheme="minorBidi"/>
          <w:b/>
          <w:u w:val="single"/>
          <w:lang w:val="es-AR" w:eastAsia="es-ES" w:bidi="ar-SA"/>
        </w:rPr>
      </w:pPr>
      <w:r>
        <w:rPr>
          <w:rFonts w:asciiTheme="minorBidi" w:eastAsia="Times New Roman" w:hAnsiTheme="minorBidi"/>
          <w:b/>
          <w:u w:val="single"/>
          <w:lang w:val="es-AR" w:eastAsia="es-ES" w:bidi="ar-SA"/>
        </w:rPr>
        <w:t>Resultados sectoriales y resultado global</w:t>
      </w:r>
    </w:p>
    <w:p w:rsidR="00BD166E" w:rsidRPr="00265531" w:rsidRDefault="00BD166E" w:rsidP="00265531">
      <w:pPr>
        <w:jc w:val="center"/>
        <w:rPr>
          <w:rFonts w:asciiTheme="minorBidi" w:eastAsia="Times New Roman" w:hAnsiTheme="minorBidi"/>
          <w:b/>
          <w:u w:val="single"/>
          <w:lang w:val="es-AR" w:eastAsia="es-ES" w:bidi="ar-SA"/>
        </w:rPr>
      </w:pPr>
    </w:p>
    <w:tbl>
      <w:tblPr>
        <w:tblStyle w:val="Tablaconcuadrcula"/>
        <w:tblW w:w="0" w:type="auto"/>
        <w:jc w:val="center"/>
        <w:tblLook w:val="04A0" w:firstRow="1" w:lastRow="0" w:firstColumn="1" w:lastColumn="0" w:noHBand="0" w:noVBand="1"/>
      </w:tblPr>
      <w:tblGrid>
        <w:gridCol w:w="5009"/>
        <w:gridCol w:w="1412"/>
      </w:tblGrid>
      <w:tr w:rsidR="00DC5F0F" w:rsidRPr="00E663D0" w:rsidTr="00E663D0">
        <w:trPr>
          <w:trHeight w:val="397"/>
          <w:jc w:val="center"/>
        </w:trPr>
        <w:tc>
          <w:tcPr>
            <w:tcW w:w="5009" w:type="dxa"/>
            <w:vAlign w:val="center"/>
          </w:tcPr>
          <w:p w:rsidR="00DC5F0F" w:rsidRPr="00E663D0" w:rsidRDefault="00DC5F0F" w:rsidP="00E663D0">
            <w:pPr>
              <w:jc w:val="center"/>
              <w:rPr>
                <w:rFonts w:asciiTheme="minorBidi" w:eastAsia="Times New Roman" w:hAnsiTheme="minorBidi"/>
                <w:b/>
                <w:lang w:val="es-AR" w:eastAsia="es-ES" w:bidi="ar-SA"/>
              </w:rPr>
            </w:pPr>
            <w:r w:rsidRPr="00E663D0">
              <w:rPr>
                <w:rFonts w:asciiTheme="minorBidi" w:eastAsia="Times New Roman" w:hAnsiTheme="minorBidi"/>
                <w:b/>
                <w:lang w:val="es-AR" w:eastAsia="es-ES" w:bidi="ar-SA"/>
              </w:rPr>
              <w:t>Concepto</w:t>
            </w:r>
          </w:p>
        </w:tc>
        <w:tc>
          <w:tcPr>
            <w:tcW w:w="1412" w:type="dxa"/>
            <w:vAlign w:val="center"/>
          </w:tcPr>
          <w:p w:rsidR="00DC5F0F" w:rsidRPr="00E663D0" w:rsidRDefault="00DC5F0F" w:rsidP="00E663D0">
            <w:pPr>
              <w:jc w:val="center"/>
              <w:rPr>
                <w:rFonts w:asciiTheme="minorBidi" w:eastAsia="Times New Roman" w:hAnsiTheme="minorBidi"/>
                <w:b/>
                <w:lang w:val="es-AR" w:eastAsia="es-ES" w:bidi="ar-SA"/>
              </w:rPr>
            </w:pPr>
            <w:r w:rsidRPr="00E663D0">
              <w:rPr>
                <w:rFonts w:asciiTheme="minorBidi" w:eastAsia="Times New Roman" w:hAnsiTheme="minorBidi"/>
                <w:b/>
                <w:lang w:val="es-AR" w:eastAsia="es-ES" w:bidi="ar-SA"/>
              </w:rPr>
              <w:t>Importe</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sidRPr="00265531">
              <w:rPr>
                <w:rFonts w:asciiTheme="minorBidi" w:eastAsia="Times New Roman" w:hAnsiTheme="minorBidi"/>
                <w:lang w:val="es-AR" w:eastAsia="es-ES" w:bidi="ar-SA"/>
              </w:rPr>
              <w:t>Ventas</w:t>
            </w:r>
          </w:p>
        </w:tc>
        <w:tc>
          <w:tcPr>
            <w:tcW w:w="1412" w:type="dxa"/>
            <w:vAlign w:val="center"/>
          </w:tcPr>
          <w:p w:rsidR="00DC5F0F" w:rsidRPr="00265531" w:rsidRDefault="00500C21" w:rsidP="00500C21">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 xml:space="preserve"> $</w:t>
            </w:r>
            <w:r w:rsidR="00DC5F0F">
              <w:rPr>
                <w:rFonts w:asciiTheme="minorBidi" w:eastAsia="Times New Roman" w:hAnsiTheme="minorBidi"/>
                <w:lang w:val="es-AR" w:eastAsia="es-ES" w:bidi="ar-SA"/>
              </w:rPr>
              <w:t>30.000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Pr>
                <w:rFonts w:asciiTheme="minorBidi" w:eastAsia="Times New Roman" w:hAnsiTheme="minorBidi"/>
                <w:lang w:val="es-AR" w:eastAsia="es-ES" w:bidi="ar-SA"/>
              </w:rPr>
              <w:t xml:space="preserve">Menos: </w:t>
            </w:r>
            <w:r w:rsidRPr="00265531">
              <w:rPr>
                <w:rFonts w:asciiTheme="minorBidi" w:eastAsia="Times New Roman" w:hAnsiTheme="minorBidi"/>
                <w:lang w:val="es-AR" w:eastAsia="es-ES" w:bidi="ar-SA"/>
              </w:rPr>
              <w:t>Costo</w:t>
            </w:r>
            <w:r>
              <w:rPr>
                <w:rFonts w:asciiTheme="minorBidi" w:eastAsia="Times New Roman" w:hAnsiTheme="minorBidi"/>
                <w:lang w:val="es-AR" w:eastAsia="es-ES" w:bidi="ar-SA"/>
              </w:rPr>
              <w:t>s</w:t>
            </w:r>
            <w:r w:rsidRPr="00265531">
              <w:rPr>
                <w:rFonts w:asciiTheme="minorBidi" w:eastAsia="Times New Roman" w:hAnsiTheme="minorBidi"/>
                <w:lang w:val="es-AR" w:eastAsia="es-ES" w:bidi="ar-SA"/>
              </w:rPr>
              <w:t xml:space="preserve"> variable</w:t>
            </w:r>
            <w:r>
              <w:rPr>
                <w:rFonts w:asciiTheme="minorBidi" w:eastAsia="Times New Roman" w:hAnsiTheme="minorBidi"/>
                <w:lang w:val="es-AR" w:eastAsia="es-ES" w:bidi="ar-SA"/>
              </w:rPr>
              <w:t>s de</w:t>
            </w:r>
            <w:r w:rsidRPr="00265531">
              <w:rPr>
                <w:rFonts w:asciiTheme="minorBidi" w:eastAsia="Times New Roman" w:hAnsiTheme="minorBidi"/>
                <w:lang w:val="es-AR" w:eastAsia="es-ES" w:bidi="ar-SA"/>
              </w:rPr>
              <w:t xml:space="preserve"> comercialización</w:t>
            </w:r>
          </w:p>
        </w:tc>
        <w:tc>
          <w:tcPr>
            <w:tcW w:w="1412" w:type="dxa"/>
            <w:vAlign w:val="center"/>
          </w:tcPr>
          <w:p w:rsidR="00DC5F0F" w:rsidRPr="00265531"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Pr>
                <w:rFonts w:asciiTheme="minorBidi" w:eastAsia="Times New Roman" w:hAnsiTheme="minorBidi"/>
                <w:lang w:val="es-AR" w:eastAsia="es-ES" w:bidi="ar-SA"/>
              </w:rPr>
              <w:t>-1.500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Pr>
                <w:rFonts w:asciiTheme="minorBidi" w:eastAsia="Times New Roman" w:hAnsiTheme="minorBidi"/>
                <w:lang w:val="es-AR" w:eastAsia="es-ES" w:bidi="ar-SA"/>
              </w:rPr>
              <w:t xml:space="preserve">Menos: </w:t>
            </w:r>
            <w:r w:rsidRPr="00265531">
              <w:rPr>
                <w:rFonts w:asciiTheme="minorBidi" w:eastAsia="Times New Roman" w:hAnsiTheme="minorBidi"/>
                <w:lang w:val="es-AR" w:eastAsia="es-ES" w:bidi="ar-SA"/>
              </w:rPr>
              <w:t>Ingreso no percibido</w:t>
            </w:r>
          </w:p>
        </w:tc>
        <w:tc>
          <w:tcPr>
            <w:tcW w:w="1412" w:type="dxa"/>
            <w:vAlign w:val="center"/>
          </w:tcPr>
          <w:p w:rsidR="00DC5F0F" w:rsidRPr="00265531"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Pr>
                <w:rFonts w:asciiTheme="minorBidi" w:eastAsia="Times New Roman" w:hAnsiTheme="minorBidi"/>
                <w:lang w:val="es-AR" w:eastAsia="es-ES" w:bidi="ar-SA"/>
              </w:rPr>
              <w:t>-6.000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sidRPr="00265531">
              <w:rPr>
                <w:rFonts w:asciiTheme="minorBidi" w:eastAsia="Times New Roman" w:hAnsiTheme="minorBidi"/>
                <w:lang w:val="es-AR" w:eastAsia="es-ES" w:bidi="ar-SA"/>
              </w:rPr>
              <w:t>Diferencial</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Pr>
                <w:rFonts w:asciiTheme="minorBidi" w:eastAsia="Times New Roman" w:hAnsiTheme="minorBidi"/>
                <w:lang w:val="es-AR" w:eastAsia="es-ES" w:bidi="ar-SA"/>
              </w:rPr>
              <w:t>22.500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Pr>
                <w:rFonts w:asciiTheme="minorBidi" w:eastAsia="Times New Roman" w:hAnsiTheme="minorBidi"/>
                <w:lang w:val="es-AR" w:eastAsia="es-ES" w:bidi="ar-SA"/>
              </w:rPr>
              <w:t xml:space="preserve">Menos: </w:t>
            </w:r>
            <w:r w:rsidRPr="00265531">
              <w:rPr>
                <w:rFonts w:asciiTheme="minorBidi" w:eastAsia="Times New Roman" w:hAnsiTheme="minorBidi"/>
                <w:lang w:val="es-AR" w:eastAsia="es-ES" w:bidi="ar-SA"/>
              </w:rPr>
              <w:t>Costos fijos</w:t>
            </w:r>
            <w:r>
              <w:rPr>
                <w:rFonts w:asciiTheme="minorBidi" w:eastAsia="Times New Roman" w:hAnsiTheme="minorBidi"/>
                <w:lang w:val="es-AR" w:eastAsia="es-ES" w:bidi="ar-SA"/>
              </w:rPr>
              <w:t xml:space="preserve"> de comercialización</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sidRPr="00174EEE">
              <w:rPr>
                <w:rFonts w:asciiTheme="minorBidi" w:eastAsia="Times New Roman" w:hAnsiTheme="minorBidi"/>
                <w:lang w:val="es-AR" w:eastAsia="es-ES" w:bidi="ar-SA"/>
              </w:rPr>
              <w:t>-20.000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b/>
                <w:bCs/>
                <w:lang w:val="es-AR" w:eastAsia="es-ES" w:bidi="ar-SA"/>
              </w:rPr>
            </w:pPr>
            <w:r w:rsidRPr="00265531">
              <w:rPr>
                <w:rFonts w:asciiTheme="minorBidi" w:eastAsia="Times New Roman" w:hAnsiTheme="minorBidi"/>
                <w:b/>
                <w:bCs/>
                <w:lang w:val="es-AR" w:eastAsia="es-ES" w:bidi="ar-SA"/>
              </w:rPr>
              <w:t>Resultado sectorial de comercialización</w:t>
            </w:r>
          </w:p>
        </w:tc>
        <w:tc>
          <w:tcPr>
            <w:tcW w:w="1412" w:type="dxa"/>
            <w:vAlign w:val="center"/>
          </w:tcPr>
          <w:p w:rsidR="00DC5F0F" w:rsidRPr="00E663D0" w:rsidRDefault="00500C21" w:rsidP="00E663D0">
            <w:pPr>
              <w:ind w:right="166"/>
              <w:jc w:val="right"/>
              <w:rPr>
                <w:rFonts w:asciiTheme="minorBidi" w:eastAsia="Times New Roman" w:hAnsiTheme="minorBidi"/>
                <w:b/>
                <w:lang w:val="es-AR" w:eastAsia="es-ES" w:bidi="ar-SA"/>
              </w:rPr>
            </w:pPr>
            <w:r>
              <w:rPr>
                <w:rFonts w:asciiTheme="minorBidi" w:eastAsia="Times New Roman" w:hAnsiTheme="minorBidi"/>
                <w:b/>
                <w:lang w:val="es-AR" w:eastAsia="es-ES" w:bidi="ar-SA"/>
              </w:rPr>
              <w:t>$</w:t>
            </w:r>
            <w:r w:rsidR="00DC5F0F" w:rsidRPr="00E663D0">
              <w:rPr>
                <w:rFonts w:asciiTheme="minorBidi" w:eastAsia="Times New Roman" w:hAnsiTheme="minorBidi"/>
                <w:b/>
                <w:lang w:val="es-AR" w:eastAsia="es-ES" w:bidi="ar-SA"/>
              </w:rPr>
              <w:t>2.500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sidRPr="00265531">
              <w:rPr>
                <w:rFonts w:asciiTheme="minorBidi" w:eastAsia="Times New Roman" w:hAnsiTheme="minorBidi"/>
                <w:lang w:val="es-AR" w:eastAsia="es-ES" w:bidi="ar-SA"/>
              </w:rPr>
              <w:t>Ingreso no percibido</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Pr>
                <w:rFonts w:asciiTheme="minorBidi" w:eastAsia="Times New Roman" w:hAnsiTheme="minorBidi"/>
                <w:lang w:val="es-AR" w:eastAsia="es-ES" w:bidi="ar-SA"/>
              </w:rPr>
              <w:t>6</w:t>
            </w:r>
            <w:r w:rsidR="00DC5F0F" w:rsidRPr="00174EEE">
              <w:rPr>
                <w:rFonts w:asciiTheme="minorBidi" w:eastAsia="Times New Roman" w:hAnsiTheme="minorBidi"/>
                <w:lang w:val="es-AR" w:eastAsia="es-ES" w:bidi="ar-SA"/>
              </w:rPr>
              <w:t>.000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Pr>
                <w:rFonts w:asciiTheme="minorBidi" w:eastAsia="Times New Roman" w:hAnsiTheme="minorBidi"/>
                <w:lang w:val="es-AR" w:eastAsia="es-ES" w:bidi="ar-SA"/>
              </w:rPr>
              <w:t xml:space="preserve">Menos: </w:t>
            </w:r>
            <w:r w:rsidRPr="00265531">
              <w:rPr>
                <w:rFonts w:asciiTheme="minorBidi" w:eastAsia="Times New Roman" w:hAnsiTheme="minorBidi"/>
                <w:lang w:val="es-AR" w:eastAsia="es-ES" w:bidi="ar-SA"/>
              </w:rPr>
              <w:t>Costos variables</w:t>
            </w:r>
            <w:r w:rsidR="00EB1D71">
              <w:rPr>
                <w:rFonts w:asciiTheme="minorBidi" w:eastAsia="Times New Roman" w:hAnsiTheme="minorBidi"/>
                <w:lang w:val="es-AR" w:eastAsia="es-ES" w:bidi="ar-SA"/>
              </w:rPr>
              <w:t xml:space="preserve"> de producción</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sidRPr="00174EEE">
              <w:rPr>
                <w:rFonts w:asciiTheme="minorBidi" w:eastAsia="Times New Roman" w:hAnsiTheme="minorBidi"/>
                <w:lang w:val="es-AR" w:eastAsia="es-ES" w:bidi="ar-SA"/>
              </w:rPr>
              <w:t>-</w:t>
            </w:r>
            <w:r w:rsidR="00DC5F0F">
              <w:rPr>
                <w:rFonts w:asciiTheme="minorBidi" w:eastAsia="Times New Roman" w:hAnsiTheme="minorBidi"/>
                <w:lang w:val="es-AR" w:eastAsia="es-ES" w:bidi="ar-SA"/>
              </w:rPr>
              <w:t>6</w:t>
            </w:r>
            <w:r w:rsidR="00DC5F0F" w:rsidRPr="00174EEE">
              <w:rPr>
                <w:rFonts w:asciiTheme="minorBidi" w:eastAsia="Times New Roman" w:hAnsiTheme="minorBidi"/>
                <w:lang w:val="es-AR" w:eastAsia="es-ES" w:bidi="ar-SA"/>
              </w:rPr>
              <w:t>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sidRPr="00265531">
              <w:rPr>
                <w:rFonts w:asciiTheme="minorBidi" w:eastAsia="Times New Roman" w:hAnsiTheme="minorBidi"/>
                <w:lang w:val="es-AR" w:eastAsia="es-ES" w:bidi="ar-SA"/>
              </w:rPr>
              <w:t>Contribución marginal</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Pr>
                <w:rFonts w:asciiTheme="minorBidi" w:eastAsia="Times New Roman" w:hAnsiTheme="minorBidi"/>
                <w:lang w:val="es-AR" w:eastAsia="es-ES" w:bidi="ar-SA"/>
              </w:rPr>
              <w:t>5.4</w:t>
            </w:r>
            <w:r w:rsidR="00DC5F0F" w:rsidRPr="00174EEE">
              <w:rPr>
                <w:rFonts w:asciiTheme="minorBidi" w:eastAsia="Times New Roman" w:hAnsiTheme="minorBidi"/>
                <w:lang w:val="es-AR" w:eastAsia="es-ES" w:bidi="ar-SA"/>
              </w:rPr>
              <w:t>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lang w:val="es-AR" w:eastAsia="es-ES" w:bidi="ar-SA"/>
              </w:rPr>
            </w:pPr>
            <w:r>
              <w:rPr>
                <w:rFonts w:asciiTheme="minorBidi" w:eastAsia="Times New Roman" w:hAnsiTheme="minorBidi"/>
                <w:lang w:val="es-AR" w:eastAsia="es-ES" w:bidi="ar-SA"/>
              </w:rPr>
              <w:t xml:space="preserve">Menos: </w:t>
            </w:r>
            <w:r w:rsidRPr="00265531">
              <w:rPr>
                <w:rFonts w:asciiTheme="minorBidi" w:eastAsia="Times New Roman" w:hAnsiTheme="minorBidi"/>
                <w:lang w:val="es-AR" w:eastAsia="es-ES" w:bidi="ar-SA"/>
              </w:rPr>
              <w:t>Costos fijos</w:t>
            </w:r>
            <w:r>
              <w:rPr>
                <w:rFonts w:asciiTheme="minorBidi" w:eastAsia="Times New Roman" w:hAnsiTheme="minorBidi"/>
                <w:lang w:val="es-AR" w:eastAsia="es-ES" w:bidi="ar-SA"/>
              </w:rPr>
              <w:t xml:space="preserve"> de producción</w:t>
            </w:r>
          </w:p>
        </w:tc>
        <w:tc>
          <w:tcPr>
            <w:tcW w:w="1412" w:type="dxa"/>
            <w:vAlign w:val="center"/>
          </w:tcPr>
          <w:p w:rsidR="00DC5F0F" w:rsidRPr="00174EEE" w:rsidRDefault="00500C21" w:rsidP="00E663D0">
            <w:pPr>
              <w:ind w:right="166"/>
              <w:jc w:val="right"/>
              <w:rPr>
                <w:rFonts w:asciiTheme="minorBidi" w:eastAsia="Times New Roman" w:hAnsiTheme="minorBidi"/>
                <w:lang w:val="es-AR" w:eastAsia="es-ES" w:bidi="ar-SA"/>
              </w:rPr>
            </w:pPr>
            <w:r>
              <w:rPr>
                <w:rFonts w:asciiTheme="minorBidi" w:eastAsia="Times New Roman" w:hAnsiTheme="minorBidi"/>
                <w:lang w:val="es-AR" w:eastAsia="es-ES" w:bidi="ar-SA"/>
              </w:rPr>
              <w:t>$</w:t>
            </w:r>
            <w:r w:rsidR="00DC5F0F" w:rsidRPr="00174EEE">
              <w:rPr>
                <w:rFonts w:asciiTheme="minorBidi" w:eastAsia="Times New Roman" w:hAnsiTheme="minorBidi"/>
                <w:lang w:val="es-AR" w:eastAsia="es-ES" w:bidi="ar-SA"/>
              </w:rPr>
              <w:t>-</w:t>
            </w:r>
            <w:r w:rsidR="00DC5F0F">
              <w:rPr>
                <w:rFonts w:asciiTheme="minorBidi" w:eastAsia="Times New Roman" w:hAnsiTheme="minorBidi"/>
                <w:lang w:val="es-AR" w:eastAsia="es-ES" w:bidi="ar-SA"/>
              </w:rPr>
              <w:t>5</w:t>
            </w:r>
            <w:r w:rsidR="00DC5F0F" w:rsidRPr="00174EEE">
              <w:rPr>
                <w:rFonts w:asciiTheme="minorBidi" w:eastAsia="Times New Roman" w:hAnsiTheme="minorBidi"/>
                <w:lang w:val="es-AR" w:eastAsia="es-ES" w:bidi="ar-SA"/>
              </w:rPr>
              <w:t>.000</w:t>
            </w:r>
          </w:p>
        </w:tc>
      </w:tr>
      <w:tr w:rsidR="00DC5F0F" w:rsidRPr="00265531" w:rsidTr="00E663D0">
        <w:trPr>
          <w:trHeight w:val="397"/>
          <w:jc w:val="center"/>
        </w:trPr>
        <w:tc>
          <w:tcPr>
            <w:tcW w:w="5009" w:type="dxa"/>
            <w:vAlign w:val="center"/>
          </w:tcPr>
          <w:p w:rsidR="00DC5F0F" w:rsidRPr="00265531" w:rsidRDefault="00DC5F0F" w:rsidP="00265531">
            <w:pPr>
              <w:rPr>
                <w:rFonts w:asciiTheme="minorBidi" w:eastAsia="Times New Roman" w:hAnsiTheme="minorBidi"/>
                <w:b/>
                <w:bCs/>
                <w:lang w:val="es-AR" w:eastAsia="es-ES" w:bidi="ar-SA"/>
              </w:rPr>
            </w:pPr>
            <w:r w:rsidRPr="00265531">
              <w:rPr>
                <w:rFonts w:asciiTheme="minorBidi" w:eastAsia="Times New Roman" w:hAnsiTheme="minorBidi"/>
                <w:b/>
                <w:bCs/>
                <w:lang w:val="es-AR" w:eastAsia="es-ES" w:bidi="ar-SA"/>
              </w:rPr>
              <w:t>Resultado sectorial</w:t>
            </w:r>
            <w:r>
              <w:rPr>
                <w:rFonts w:asciiTheme="minorBidi" w:eastAsia="Times New Roman" w:hAnsiTheme="minorBidi"/>
                <w:b/>
                <w:bCs/>
                <w:lang w:val="es-AR" w:eastAsia="es-ES" w:bidi="ar-SA"/>
              </w:rPr>
              <w:t xml:space="preserve"> de producción</w:t>
            </w:r>
          </w:p>
        </w:tc>
        <w:tc>
          <w:tcPr>
            <w:tcW w:w="1412" w:type="dxa"/>
            <w:vAlign w:val="center"/>
          </w:tcPr>
          <w:p w:rsidR="00DC5F0F" w:rsidRPr="00E663D0" w:rsidRDefault="00500C21" w:rsidP="00E663D0">
            <w:pPr>
              <w:ind w:right="166"/>
              <w:jc w:val="right"/>
              <w:rPr>
                <w:rFonts w:asciiTheme="minorBidi" w:eastAsia="Times New Roman" w:hAnsiTheme="minorBidi"/>
                <w:b/>
                <w:lang w:val="es-AR" w:eastAsia="es-ES" w:bidi="ar-SA"/>
              </w:rPr>
            </w:pPr>
            <w:r>
              <w:rPr>
                <w:rFonts w:asciiTheme="minorBidi" w:eastAsia="Times New Roman" w:hAnsiTheme="minorBidi"/>
                <w:b/>
                <w:lang w:val="es-AR" w:eastAsia="es-ES" w:bidi="ar-SA"/>
              </w:rPr>
              <w:t>$</w:t>
            </w:r>
            <w:r w:rsidR="00DC5F0F" w:rsidRPr="00E663D0">
              <w:rPr>
                <w:rFonts w:asciiTheme="minorBidi" w:eastAsia="Times New Roman" w:hAnsiTheme="minorBidi"/>
                <w:b/>
                <w:lang w:val="es-AR" w:eastAsia="es-ES" w:bidi="ar-SA"/>
              </w:rPr>
              <w:t>400</w:t>
            </w:r>
          </w:p>
        </w:tc>
      </w:tr>
      <w:tr w:rsidR="00DC5F0F" w:rsidRPr="00265531" w:rsidTr="00E663D0">
        <w:trPr>
          <w:trHeight w:val="461"/>
          <w:jc w:val="center"/>
        </w:trPr>
        <w:tc>
          <w:tcPr>
            <w:tcW w:w="5009" w:type="dxa"/>
            <w:vAlign w:val="center"/>
          </w:tcPr>
          <w:p w:rsidR="00DC5F0F" w:rsidRPr="00265531" w:rsidRDefault="00DC5F0F" w:rsidP="00265531">
            <w:pPr>
              <w:rPr>
                <w:rFonts w:asciiTheme="minorBidi" w:eastAsia="Times New Roman" w:hAnsiTheme="minorBidi"/>
                <w:b/>
                <w:bCs/>
                <w:lang w:val="es-AR" w:eastAsia="es-ES" w:bidi="ar-SA"/>
              </w:rPr>
            </w:pPr>
            <w:r w:rsidRPr="00265531">
              <w:rPr>
                <w:rFonts w:asciiTheme="minorBidi" w:eastAsia="Times New Roman" w:hAnsiTheme="minorBidi"/>
                <w:b/>
                <w:bCs/>
                <w:lang w:val="es-AR" w:eastAsia="es-ES" w:bidi="ar-SA"/>
              </w:rPr>
              <w:t>Resultado global</w:t>
            </w:r>
          </w:p>
        </w:tc>
        <w:tc>
          <w:tcPr>
            <w:tcW w:w="1412" w:type="dxa"/>
            <w:vAlign w:val="center"/>
          </w:tcPr>
          <w:p w:rsidR="00DC5F0F" w:rsidRPr="00E663D0" w:rsidRDefault="00500C21" w:rsidP="00E663D0">
            <w:pPr>
              <w:ind w:right="166"/>
              <w:jc w:val="right"/>
              <w:rPr>
                <w:rFonts w:asciiTheme="minorBidi" w:eastAsia="Times New Roman" w:hAnsiTheme="minorBidi"/>
                <w:b/>
                <w:lang w:val="es-AR" w:eastAsia="es-ES" w:bidi="ar-SA"/>
              </w:rPr>
            </w:pPr>
            <w:r>
              <w:rPr>
                <w:rFonts w:asciiTheme="minorBidi" w:eastAsia="Times New Roman" w:hAnsiTheme="minorBidi"/>
                <w:b/>
                <w:lang w:val="es-AR" w:eastAsia="es-ES" w:bidi="ar-SA"/>
              </w:rPr>
              <w:t>$</w:t>
            </w:r>
            <w:r w:rsidR="00DC5F0F" w:rsidRPr="00E663D0">
              <w:rPr>
                <w:rFonts w:asciiTheme="minorBidi" w:eastAsia="Times New Roman" w:hAnsiTheme="minorBidi"/>
                <w:b/>
                <w:lang w:val="es-AR" w:eastAsia="es-ES" w:bidi="ar-SA"/>
              </w:rPr>
              <w:t>2.900</w:t>
            </w:r>
          </w:p>
        </w:tc>
      </w:tr>
    </w:tbl>
    <w:p w:rsidR="00265531" w:rsidRPr="00224419" w:rsidRDefault="00265531" w:rsidP="00265531">
      <w:pPr>
        <w:jc w:val="center"/>
        <w:rPr>
          <w:rFonts w:asciiTheme="minorBidi" w:eastAsia="Times New Roman" w:hAnsiTheme="minorBidi"/>
          <w:b/>
          <w:bCs/>
          <w:color w:val="FF0000"/>
          <w:u w:val="single"/>
          <w:lang w:val="es-AR" w:eastAsia="es-ES" w:bidi="ar-SA"/>
        </w:rPr>
      </w:pPr>
    </w:p>
    <w:p w:rsidR="003B0EC0" w:rsidRDefault="003B0EC0" w:rsidP="008F5DC1">
      <w:pPr>
        <w:rPr>
          <w:rFonts w:asciiTheme="minorBidi" w:eastAsia="Times New Roman" w:hAnsiTheme="minorBidi"/>
          <w:lang w:val="es-AR" w:eastAsia="es-ES" w:bidi="ar-SA"/>
        </w:rPr>
      </w:pPr>
    </w:p>
    <w:p w:rsidR="008F5DC1" w:rsidRDefault="00BB19D3" w:rsidP="00EB1D71">
      <w:pPr>
        <w:rPr>
          <w:rFonts w:asciiTheme="minorBidi" w:eastAsia="Times New Roman" w:hAnsiTheme="minorBidi"/>
          <w:lang w:val="es-AR" w:eastAsia="es-ES" w:bidi="ar-SA"/>
        </w:rPr>
      </w:pPr>
      <w:r w:rsidRPr="004C2318">
        <w:rPr>
          <w:rFonts w:asciiTheme="minorBidi" w:eastAsia="Times New Roman" w:hAnsiTheme="minorBidi"/>
          <w:lang w:val="es-AR" w:eastAsia="es-ES" w:bidi="ar-SA"/>
        </w:rPr>
        <w:t xml:space="preserve">Podemos ver que el resultado global </w:t>
      </w:r>
      <w:r w:rsidR="00662D51">
        <w:rPr>
          <w:rFonts w:asciiTheme="minorBidi" w:eastAsia="Times New Roman" w:hAnsiTheme="minorBidi"/>
          <w:lang w:val="es-AR" w:eastAsia="es-ES" w:bidi="ar-SA"/>
        </w:rPr>
        <w:t xml:space="preserve">de $2.900 </w:t>
      </w:r>
      <w:r w:rsidR="0033665D">
        <w:rPr>
          <w:rFonts w:asciiTheme="minorBidi" w:eastAsia="Times New Roman" w:hAnsiTheme="minorBidi"/>
          <w:lang w:val="es-AR" w:eastAsia="es-ES" w:bidi="ar-SA"/>
        </w:rPr>
        <w:t>se forma por la suma de</w:t>
      </w:r>
      <w:r w:rsidRPr="004C2318">
        <w:rPr>
          <w:rFonts w:asciiTheme="minorBidi" w:eastAsia="Times New Roman" w:hAnsiTheme="minorBidi"/>
          <w:lang w:val="es-AR" w:eastAsia="es-ES" w:bidi="ar-SA"/>
        </w:rPr>
        <w:t xml:space="preserve">l resultado </w:t>
      </w:r>
      <w:r w:rsidR="008F5DC1">
        <w:rPr>
          <w:rFonts w:asciiTheme="minorBidi" w:eastAsia="Times New Roman" w:hAnsiTheme="minorBidi"/>
          <w:lang w:val="es-AR" w:eastAsia="es-ES" w:bidi="ar-SA"/>
        </w:rPr>
        <w:t xml:space="preserve">de </w:t>
      </w:r>
      <w:r w:rsidR="00EB1D71">
        <w:rPr>
          <w:rFonts w:asciiTheme="minorBidi" w:eastAsia="Times New Roman" w:hAnsiTheme="minorBidi"/>
          <w:lang w:val="es-AR" w:eastAsia="es-ES" w:bidi="ar-SA"/>
        </w:rPr>
        <w:t xml:space="preserve">los </w:t>
      </w:r>
      <w:r w:rsidRPr="004C2318">
        <w:rPr>
          <w:rFonts w:asciiTheme="minorBidi" w:eastAsia="Times New Roman" w:hAnsiTheme="minorBidi"/>
          <w:lang w:val="es-AR" w:eastAsia="es-ES" w:bidi="ar-SA"/>
        </w:rPr>
        <w:t xml:space="preserve"> sector</w:t>
      </w:r>
      <w:r w:rsidR="008F5DC1">
        <w:rPr>
          <w:rFonts w:asciiTheme="minorBidi" w:eastAsia="Times New Roman" w:hAnsiTheme="minorBidi"/>
          <w:lang w:val="es-AR" w:eastAsia="es-ES" w:bidi="ar-SA"/>
        </w:rPr>
        <w:t xml:space="preserve">es </w:t>
      </w:r>
      <w:r w:rsidR="00EB1D71">
        <w:rPr>
          <w:rFonts w:asciiTheme="minorBidi" w:eastAsia="Times New Roman" w:hAnsiTheme="minorBidi"/>
          <w:lang w:val="es-AR" w:eastAsia="es-ES" w:bidi="ar-SA"/>
        </w:rPr>
        <w:t xml:space="preserve">de </w:t>
      </w:r>
      <w:r w:rsidR="008F5DC1">
        <w:rPr>
          <w:rFonts w:asciiTheme="minorBidi" w:eastAsia="Times New Roman" w:hAnsiTheme="minorBidi"/>
          <w:lang w:val="es-AR" w:eastAsia="es-ES" w:bidi="ar-SA"/>
        </w:rPr>
        <w:t xml:space="preserve">producción </w:t>
      </w:r>
      <w:r w:rsidR="00EB1D71">
        <w:rPr>
          <w:rFonts w:asciiTheme="minorBidi" w:eastAsia="Times New Roman" w:hAnsiTheme="minorBidi"/>
          <w:lang w:val="es-AR" w:eastAsia="es-ES" w:bidi="ar-SA"/>
        </w:rPr>
        <w:t>(</w:t>
      </w:r>
      <w:r w:rsidR="00662D51">
        <w:rPr>
          <w:rFonts w:asciiTheme="minorBidi" w:eastAsia="Times New Roman" w:hAnsiTheme="minorBidi"/>
          <w:lang w:val="es-AR" w:eastAsia="es-ES" w:bidi="ar-SA"/>
        </w:rPr>
        <w:t>$2.500</w:t>
      </w:r>
      <w:r w:rsidR="00EB1D71">
        <w:rPr>
          <w:rFonts w:asciiTheme="minorBidi" w:eastAsia="Times New Roman" w:hAnsiTheme="minorBidi"/>
          <w:lang w:val="es-AR" w:eastAsia="es-ES" w:bidi="ar-SA"/>
        </w:rPr>
        <w:t>)</w:t>
      </w:r>
      <w:r w:rsidR="00662D51">
        <w:rPr>
          <w:rFonts w:asciiTheme="minorBidi" w:eastAsia="Times New Roman" w:hAnsiTheme="minorBidi"/>
          <w:lang w:val="es-AR" w:eastAsia="es-ES" w:bidi="ar-SA"/>
        </w:rPr>
        <w:t xml:space="preserve"> </w:t>
      </w:r>
      <w:r w:rsidR="008F5DC1">
        <w:rPr>
          <w:rFonts w:asciiTheme="minorBidi" w:eastAsia="Times New Roman" w:hAnsiTheme="minorBidi"/>
          <w:lang w:val="es-AR" w:eastAsia="es-ES" w:bidi="ar-SA"/>
        </w:rPr>
        <w:t>y comercialización</w:t>
      </w:r>
      <w:r w:rsidR="00662D51">
        <w:rPr>
          <w:rFonts w:asciiTheme="minorBidi" w:eastAsia="Times New Roman" w:hAnsiTheme="minorBidi"/>
          <w:lang w:val="es-AR" w:eastAsia="es-ES" w:bidi="ar-SA"/>
        </w:rPr>
        <w:t xml:space="preserve"> por </w:t>
      </w:r>
      <w:r w:rsidR="00EB1D71">
        <w:rPr>
          <w:rFonts w:asciiTheme="minorBidi" w:eastAsia="Times New Roman" w:hAnsiTheme="minorBidi"/>
          <w:lang w:val="es-AR" w:eastAsia="es-ES" w:bidi="ar-SA"/>
        </w:rPr>
        <w:t>(</w:t>
      </w:r>
      <w:r w:rsidR="00662D51">
        <w:rPr>
          <w:rFonts w:asciiTheme="minorBidi" w:eastAsia="Times New Roman" w:hAnsiTheme="minorBidi"/>
          <w:lang w:val="es-AR" w:eastAsia="es-ES" w:bidi="ar-SA"/>
        </w:rPr>
        <w:t>$400</w:t>
      </w:r>
      <w:r w:rsidR="008F5DC1">
        <w:rPr>
          <w:rFonts w:asciiTheme="minorBidi" w:eastAsia="Times New Roman" w:hAnsiTheme="minorBidi"/>
          <w:lang w:val="es-AR" w:eastAsia="es-ES" w:bidi="ar-SA"/>
        </w:rPr>
        <w:t>).</w:t>
      </w:r>
    </w:p>
    <w:p w:rsidR="008F5DC1" w:rsidRDefault="008F5DC1" w:rsidP="008F5DC1">
      <w:pPr>
        <w:rPr>
          <w:rFonts w:asciiTheme="minorBidi" w:eastAsia="Times New Roman" w:hAnsiTheme="minorBidi"/>
          <w:lang w:val="es-AR" w:eastAsia="es-ES" w:bidi="ar-SA"/>
        </w:rPr>
      </w:pPr>
    </w:p>
    <w:p w:rsidR="00174EEE" w:rsidRDefault="00174EEE" w:rsidP="00500C21">
      <w:pPr>
        <w:rPr>
          <w:rFonts w:asciiTheme="minorBidi" w:eastAsia="Times New Roman" w:hAnsiTheme="minorBidi"/>
          <w:bCs/>
          <w:lang w:val="es-AR" w:eastAsia="es-ES" w:bidi="ar-SA"/>
        </w:rPr>
      </w:pPr>
      <w:r>
        <w:rPr>
          <w:rFonts w:asciiTheme="minorBidi" w:eastAsia="Times New Roman" w:hAnsiTheme="minorBidi"/>
          <w:bCs/>
          <w:lang w:val="es-AR" w:eastAsia="es-ES" w:bidi="ar-SA"/>
        </w:rPr>
        <w:t>Retomando el ejemplo propuesto t</w:t>
      </w:r>
      <w:r w:rsidRPr="000D4B19">
        <w:rPr>
          <w:rFonts w:asciiTheme="minorBidi" w:eastAsia="Times New Roman" w:hAnsiTheme="minorBidi"/>
          <w:bCs/>
          <w:lang w:val="es-AR" w:eastAsia="es-ES" w:bidi="ar-SA"/>
        </w:rPr>
        <w:t>ambién podría proponerse un</w:t>
      </w:r>
      <w:r w:rsidR="00500C21">
        <w:rPr>
          <w:rFonts w:asciiTheme="minorBidi" w:eastAsia="Times New Roman" w:hAnsiTheme="minorBidi"/>
          <w:bCs/>
          <w:lang w:val="es-AR" w:eastAsia="es-ES" w:bidi="ar-SA"/>
        </w:rPr>
        <w:t>a situación</w:t>
      </w:r>
      <w:r w:rsidRPr="000D4B19">
        <w:rPr>
          <w:rFonts w:asciiTheme="minorBidi" w:eastAsia="Times New Roman" w:hAnsiTheme="minorBidi"/>
          <w:bCs/>
          <w:lang w:val="es-AR" w:eastAsia="es-ES" w:bidi="ar-SA"/>
        </w:rPr>
        <w:t xml:space="preserve"> donde </w:t>
      </w:r>
      <w:r>
        <w:rPr>
          <w:rFonts w:asciiTheme="minorBidi" w:eastAsia="Times New Roman" w:hAnsiTheme="minorBidi"/>
          <w:bCs/>
          <w:lang w:val="es-AR" w:eastAsia="es-ES" w:bidi="ar-SA"/>
        </w:rPr>
        <w:t>exista un</w:t>
      </w:r>
      <w:r w:rsidRPr="000D4B19">
        <w:rPr>
          <w:rFonts w:asciiTheme="minorBidi" w:eastAsia="Times New Roman" w:hAnsiTheme="minorBidi"/>
          <w:bCs/>
          <w:lang w:val="es-AR" w:eastAsia="es-ES" w:bidi="ar-SA"/>
        </w:rPr>
        <w:t xml:space="preserve">a demanda </w:t>
      </w:r>
      <w:r>
        <w:rPr>
          <w:rFonts w:asciiTheme="minorBidi" w:eastAsia="Times New Roman" w:hAnsiTheme="minorBidi"/>
          <w:bCs/>
          <w:lang w:val="es-AR" w:eastAsia="es-ES" w:bidi="ar-SA"/>
        </w:rPr>
        <w:t>reducida</w:t>
      </w:r>
      <w:r w:rsidR="008F5DC1">
        <w:rPr>
          <w:rFonts w:asciiTheme="minorBidi" w:eastAsia="Times New Roman" w:hAnsiTheme="minorBidi"/>
          <w:bCs/>
          <w:lang w:val="es-AR" w:eastAsia="es-ES" w:bidi="ar-SA"/>
        </w:rPr>
        <w:t xml:space="preserve">, por ejemplo de solo 500 </w:t>
      </w:r>
      <w:r w:rsidR="00662D51">
        <w:rPr>
          <w:rFonts w:asciiTheme="minorBidi" w:eastAsia="Times New Roman" w:hAnsiTheme="minorBidi"/>
          <w:bCs/>
          <w:lang w:val="es-AR" w:eastAsia="es-ES" w:bidi="ar-SA"/>
        </w:rPr>
        <w:t>kilos,</w:t>
      </w:r>
      <w:r w:rsidR="00662D51" w:rsidRPr="000D4B19">
        <w:rPr>
          <w:rFonts w:asciiTheme="minorBidi" w:eastAsia="Times New Roman" w:hAnsiTheme="minorBidi"/>
          <w:bCs/>
          <w:lang w:val="es-AR" w:eastAsia="es-ES" w:bidi="ar-SA"/>
        </w:rPr>
        <w:t xml:space="preserve"> y</w:t>
      </w:r>
      <w:r w:rsidRPr="000D4B19">
        <w:rPr>
          <w:rFonts w:asciiTheme="minorBidi" w:eastAsia="Times New Roman" w:hAnsiTheme="minorBidi"/>
          <w:bCs/>
          <w:lang w:val="es-AR" w:eastAsia="es-ES" w:bidi="ar-SA"/>
        </w:rPr>
        <w:t xml:space="preserve"> el productor se </w:t>
      </w:r>
      <w:r w:rsidR="00662D51" w:rsidRPr="000D4B19">
        <w:rPr>
          <w:rFonts w:asciiTheme="minorBidi" w:eastAsia="Times New Roman" w:hAnsiTheme="minorBidi"/>
          <w:bCs/>
          <w:lang w:val="es-AR" w:eastAsia="es-ES" w:bidi="ar-SA"/>
        </w:rPr>
        <w:t>pregunte ¿cuál</w:t>
      </w:r>
      <w:r w:rsidRPr="000D4B19">
        <w:rPr>
          <w:rFonts w:asciiTheme="minorBidi" w:eastAsia="Times New Roman" w:hAnsiTheme="minorBidi"/>
          <w:bCs/>
          <w:lang w:val="es-AR" w:eastAsia="es-ES" w:bidi="ar-SA"/>
        </w:rPr>
        <w:t xml:space="preserve"> es el máximo nivel de </w:t>
      </w:r>
      <w:r>
        <w:rPr>
          <w:rFonts w:asciiTheme="minorBidi" w:eastAsia="Times New Roman" w:hAnsiTheme="minorBidi"/>
          <w:bCs/>
          <w:lang w:val="es-AR" w:eastAsia="es-ES" w:bidi="ar-SA"/>
        </w:rPr>
        <w:t>c</w:t>
      </w:r>
      <w:r w:rsidRPr="000D4B19">
        <w:rPr>
          <w:rFonts w:asciiTheme="minorBidi" w:eastAsia="Times New Roman" w:hAnsiTheme="minorBidi"/>
          <w:bCs/>
          <w:lang w:val="es-AR" w:eastAsia="es-ES" w:bidi="ar-SA"/>
        </w:rPr>
        <w:t xml:space="preserve">ostos </w:t>
      </w:r>
      <w:r>
        <w:rPr>
          <w:rFonts w:asciiTheme="minorBidi" w:eastAsia="Times New Roman" w:hAnsiTheme="minorBidi"/>
          <w:bCs/>
          <w:lang w:val="es-AR" w:eastAsia="es-ES" w:bidi="ar-SA"/>
        </w:rPr>
        <w:t>fijos</w:t>
      </w:r>
      <w:r w:rsidRPr="000D4B19">
        <w:rPr>
          <w:rFonts w:asciiTheme="minorBidi" w:eastAsia="Times New Roman" w:hAnsiTheme="minorBidi"/>
          <w:bCs/>
          <w:lang w:val="es-AR" w:eastAsia="es-ES" w:bidi="ar-SA"/>
        </w:rPr>
        <w:t xml:space="preserve"> de comercialización admisible para que est</w:t>
      </w:r>
      <w:r>
        <w:rPr>
          <w:rFonts w:asciiTheme="minorBidi" w:eastAsia="Times New Roman" w:hAnsiTheme="minorBidi"/>
          <w:bCs/>
          <w:lang w:val="es-AR" w:eastAsia="es-ES" w:bidi="ar-SA"/>
        </w:rPr>
        <w:t>a nueva alternativa de comercialización</w:t>
      </w:r>
      <w:r w:rsidRPr="000D4B19">
        <w:rPr>
          <w:rFonts w:asciiTheme="minorBidi" w:eastAsia="Times New Roman" w:hAnsiTheme="minorBidi"/>
          <w:bCs/>
          <w:lang w:val="es-AR" w:eastAsia="es-ES" w:bidi="ar-SA"/>
        </w:rPr>
        <w:t xml:space="preserve"> esté en equilibrio?</w:t>
      </w:r>
    </w:p>
    <w:p w:rsidR="00174EEE" w:rsidRDefault="00174EEE" w:rsidP="00174EEE">
      <w:pPr>
        <w:rPr>
          <w:rFonts w:asciiTheme="minorBidi" w:eastAsia="Times New Roman" w:hAnsiTheme="minorBidi"/>
          <w:bCs/>
          <w:lang w:val="es-AR" w:eastAsia="es-ES" w:bidi="ar-SA"/>
        </w:rPr>
      </w:pPr>
    </w:p>
    <w:p w:rsidR="008F5DC1" w:rsidRDefault="00174EEE" w:rsidP="00500C21">
      <w:pPr>
        <w:rPr>
          <w:rFonts w:asciiTheme="minorBidi" w:eastAsia="Times New Roman" w:hAnsiTheme="minorBidi"/>
          <w:bCs/>
          <w:lang w:val="es-AR" w:eastAsia="es-ES" w:bidi="ar-SA"/>
        </w:rPr>
      </w:pPr>
      <w:r>
        <w:rPr>
          <w:rFonts w:asciiTheme="minorBidi" w:eastAsia="Times New Roman" w:hAnsiTheme="minorBidi"/>
          <w:bCs/>
          <w:lang w:val="es-AR" w:eastAsia="es-ES" w:bidi="ar-SA"/>
        </w:rPr>
        <w:t>En tal caso es preciso calcula</w:t>
      </w:r>
      <w:r w:rsidR="00B727C5">
        <w:rPr>
          <w:rFonts w:asciiTheme="minorBidi" w:eastAsia="Times New Roman" w:hAnsiTheme="minorBidi"/>
          <w:bCs/>
          <w:lang w:val="es-AR" w:eastAsia="es-ES" w:bidi="ar-SA"/>
        </w:rPr>
        <w:t>r</w:t>
      </w:r>
      <w:r>
        <w:rPr>
          <w:rFonts w:asciiTheme="minorBidi" w:eastAsia="Times New Roman" w:hAnsiTheme="minorBidi"/>
          <w:bCs/>
          <w:lang w:val="es-AR" w:eastAsia="es-ES" w:bidi="ar-SA"/>
        </w:rPr>
        <w:t xml:space="preserve">, a través del “diferencial de </w:t>
      </w:r>
      <w:r w:rsidR="00500C21">
        <w:rPr>
          <w:rFonts w:asciiTheme="minorBidi" w:eastAsia="Times New Roman" w:hAnsiTheme="minorBidi"/>
          <w:bCs/>
          <w:lang w:val="es-AR" w:eastAsia="es-ES" w:bidi="ar-SA"/>
        </w:rPr>
        <w:t xml:space="preserve">ingreso y </w:t>
      </w:r>
      <w:r>
        <w:rPr>
          <w:rFonts w:asciiTheme="minorBidi" w:eastAsia="Times New Roman" w:hAnsiTheme="minorBidi"/>
          <w:bCs/>
          <w:lang w:val="es-AR" w:eastAsia="es-ES" w:bidi="ar-SA"/>
        </w:rPr>
        <w:t>costos”</w:t>
      </w:r>
      <w:r w:rsidR="008F5DC1">
        <w:rPr>
          <w:rFonts w:asciiTheme="minorBidi" w:eastAsia="Times New Roman" w:hAnsiTheme="minorBidi"/>
          <w:bCs/>
          <w:lang w:val="es-AR" w:eastAsia="es-ES" w:bidi="ar-SA"/>
        </w:rPr>
        <w:t>,</w:t>
      </w:r>
      <w:r>
        <w:rPr>
          <w:rFonts w:asciiTheme="minorBidi" w:eastAsia="Times New Roman" w:hAnsiTheme="minorBidi"/>
          <w:bCs/>
          <w:lang w:val="es-AR" w:eastAsia="es-ES" w:bidi="ar-SA"/>
        </w:rPr>
        <w:t xml:space="preserve"> ese máximo de costos fijos compatible con el equilibrio sectorial.</w:t>
      </w:r>
      <w:r w:rsidR="008F5DC1">
        <w:rPr>
          <w:rFonts w:asciiTheme="minorBidi" w:eastAsia="Times New Roman" w:hAnsiTheme="minorBidi"/>
          <w:bCs/>
          <w:lang w:val="es-AR" w:eastAsia="es-ES" w:bidi="ar-SA"/>
        </w:rPr>
        <w:t xml:space="preserve"> Proponemos llamar “diferencial de ingresos</w:t>
      </w:r>
      <w:r w:rsidR="00500C21">
        <w:rPr>
          <w:rFonts w:asciiTheme="minorBidi" w:eastAsia="Times New Roman" w:hAnsiTheme="minorBidi"/>
          <w:bCs/>
          <w:lang w:val="es-AR" w:eastAsia="es-ES" w:bidi="ar-SA"/>
        </w:rPr>
        <w:t xml:space="preserve"> y costos</w:t>
      </w:r>
      <w:r w:rsidR="008F5DC1">
        <w:rPr>
          <w:rFonts w:asciiTheme="minorBidi" w:eastAsia="Times New Roman" w:hAnsiTheme="minorBidi"/>
          <w:bCs/>
          <w:lang w:val="es-AR" w:eastAsia="es-ES" w:bidi="ar-SA"/>
        </w:rPr>
        <w:t>” al denominador de la fórmula del punto de equilibrio sectorial, conformada por</w:t>
      </w:r>
      <w:r w:rsidR="0033665D">
        <w:rPr>
          <w:rFonts w:asciiTheme="minorBidi" w:eastAsia="Times New Roman" w:hAnsiTheme="minorBidi"/>
          <w:bCs/>
          <w:lang w:val="es-AR" w:eastAsia="es-ES" w:bidi="ar-SA"/>
        </w:rPr>
        <w:t xml:space="preserve"> la diferencia en</w:t>
      </w:r>
      <w:r w:rsidR="008F5DC1">
        <w:rPr>
          <w:rFonts w:asciiTheme="minorBidi" w:eastAsia="Times New Roman" w:hAnsiTheme="minorBidi"/>
          <w:bCs/>
          <w:lang w:val="es-AR" w:eastAsia="es-ES" w:bidi="ar-SA"/>
        </w:rPr>
        <w:t xml:space="preserve"> los precios de ambas opciones </w:t>
      </w:r>
      <w:r w:rsidR="0033665D">
        <w:rPr>
          <w:rFonts w:asciiTheme="minorBidi" w:eastAsia="Times New Roman" w:hAnsiTheme="minorBidi"/>
          <w:bCs/>
          <w:lang w:val="es-AR" w:eastAsia="es-ES" w:bidi="ar-SA"/>
        </w:rPr>
        <w:t>neta de</w:t>
      </w:r>
      <w:r w:rsidR="008F5DC1">
        <w:rPr>
          <w:rFonts w:asciiTheme="minorBidi" w:eastAsia="Times New Roman" w:hAnsiTheme="minorBidi"/>
          <w:bCs/>
          <w:lang w:val="es-AR" w:eastAsia="es-ES" w:bidi="ar-SA"/>
        </w:rPr>
        <w:t xml:space="preserve"> los costos variables de la opción que está considerándose, representada en la siguiente expresión por el término entre corchetes.</w:t>
      </w:r>
    </w:p>
    <w:p w:rsidR="00174EEE" w:rsidRDefault="00174EEE" w:rsidP="00174EEE">
      <w:pPr>
        <w:rPr>
          <w:rFonts w:asciiTheme="minorBidi" w:eastAsia="Times New Roman" w:hAnsiTheme="minorBidi"/>
          <w:bCs/>
          <w:lang w:val="es-AR" w:eastAsia="es-ES" w:bidi="ar-SA"/>
        </w:rPr>
      </w:pPr>
    </w:p>
    <w:p w:rsidR="00174EEE" w:rsidRPr="00EB1D71" w:rsidRDefault="00174EEE" w:rsidP="0033665D">
      <w:pPr>
        <w:rPr>
          <w:rFonts w:ascii="Arial" w:eastAsiaTheme="minorEastAsia" w:hAnsi="Arial" w:cs="Arial"/>
          <w:iCs/>
          <w:sz w:val="32"/>
          <w:szCs w:val="32"/>
          <w:lang w:bidi="ar-SA"/>
        </w:rPr>
      </w:pPr>
      <m:oMathPara>
        <m:oMathParaPr>
          <m:jc m:val="center"/>
        </m:oMathParaPr>
        <m:oMath>
          <m:r>
            <m:rPr>
              <m:sty m:val="p"/>
            </m:rPr>
            <w:rPr>
              <w:rFonts w:ascii="Cambria Math" w:hAnsi="Cambria Math" w:cs="Arial"/>
              <w:sz w:val="32"/>
              <w:szCs w:val="32"/>
              <w:lang w:bidi="ar-SA"/>
            </w:rPr>
            <m:t>∆CF=Q×</m:t>
          </m:r>
          <m:r>
            <m:rPr>
              <m:sty m:val="p"/>
            </m:rPr>
            <w:rPr>
              <w:rFonts w:ascii="Cambria Math" w:hAnsi="Cambria Math" w:cs="Arial"/>
              <w:iCs/>
              <w:sz w:val="32"/>
              <w:szCs w:val="32"/>
              <w:lang w:bidi="ar-SA"/>
            </w:rPr>
            <w:sym w:font="Symbol" w:char="F05B"/>
          </m:r>
          <m:sSub>
            <m:sSubPr>
              <m:ctrlPr>
                <w:rPr>
                  <w:rFonts w:ascii="Cambria Math" w:hAnsi="Cambria Math" w:cs="Arial"/>
                  <w:iCs/>
                  <w:sz w:val="32"/>
                  <w:szCs w:val="32"/>
                  <w:lang w:bidi="ar-SA"/>
                </w:rPr>
              </m:ctrlPr>
            </m:sSubPr>
            <m:e>
              <m:r>
                <w:rPr>
                  <w:rFonts w:ascii="Cambria Math" w:hAnsi="Cambria Math" w:cs="Arial"/>
                  <w:sz w:val="32"/>
                  <w:szCs w:val="32"/>
                  <w:lang w:bidi="ar-SA"/>
                </w:rPr>
                <m:t>pv</m:t>
              </m:r>
            </m:e>
            <m:sub>
              <m:r>
                <w:rPr>
                  <w:rFonts w:ascii="Cambria Math" w:hAnsi="Cambria Math" w:cs="Arial"/>
                  <w:sz w:val="32"/>
                  <w:szCs w:val="32"/>
                  <w:lang w:bidi="ar-SA"/>
                </w:rPr>
                <m:t>2</m:t>
              </m:r>
            </m:sub>
          </m:sSub>
          <m:r>
            <m:rPr>
              <m:sty m:val="p"/>
            </m:rPr>
            <w:rPr>
              <w:rFonts w:ascii="Cambria Math" w:hAnsi="Cambria Math" w:cs="Arial"/>
              <w:sz w:val="32"/>
              <w:szCs w:val="32"/>
              <w:lang w:bidi="ar-SA"/>
            </w:rPr>
            <m:t>-</m:t>
          </m:r>
          <m:sSub>
            <m:sSubPr>
              <m:ctrlPr>
                <w:rPr>
                  <w:rFonts w:ascii="Cambria Math" w:hAnsi="Cambria Math" w:cs="Arial"/>
                  <w:sz w:val="32"/>
                  <w:szCs w:val="32"/>
                  <w:lang w:bidi="ar-SA"/>
                </w:rPr>
              </m:ctrlPr>
            </m:sSubPr>
            <m:e>
              <m:r>
                <w:rPr>
                  <w:rFonts w:ascii="Cambria Math" w:hAnsi="Cambria Math" w:cs="Arial"/>
                  <w:sz w:val="32"/>
                  <w:szCs w:val="32"/>
                  <w:lang w:bidi="ar-SA"/>
                </w:rPr>
                <m:t>pv</m:t>
              </m:r>
            </m:e>
            <m:sub>
              <m:r>
                <w:rPr>
                  <w:rFonts w:ascii="Cambria Math" w:hAnsi="Cambria Math" w:cs="Arial"/>
                  <w:sz w:val="32"/>
                  <w:szCs w:val="32"/>
                  <w:lang w:bidi="ar-SA"/>
                </w:rPr>
                <m:t>1</m:t>
              </m:r>
            </m:sub>
          </m:sSub>
          <m:r>
            <m:rPr>
              <m:sty m:val="p"/>
            </m:rPr>
            <w:rPr>
              <w:rFonts w:ascii="Cambria Math" w:hAnsi="Cambria Math" w:cs="Arial"/>
              <w:sz w:val="32"/>
              <w:szCs w:val="32"/>
              <w:lang w:bidi="ar-SA"/>
            </w:rPr>
            <m:t>-</m:t>
          </m:r>
          <m:sSub>
            <m:sSubPr>
              <m:ctrlPr>
                <w:rPr>
                  <w:rFonts w:ascii="Cambria Math" w:hAnsi="Cambria Math" w:cs="Arial"/>
                  <w:sz w:val="32"/>
                  <w:szCs w:val="32"/>
                  <w:lang w:bidi="ar-SA"/>
                </w:rPr>
              </m:ctrlPr>
            </m:sSubPr>
            <m:e>
              <m:r>
                <w:rPr>
                  <w:rFonts w:ascii="Cambria Math" w:hAnsi="Cambria Math" w:cs="Arial"/>
                  <w:sz w:val="32"/>
                  <w:szCs w:val="32"/>
                  <w:lang w:bidi="ar-SA"/>
                </w:rPr>
                <m:t>cvc</m:t>
              </m:r>
            </m:e>
            <m:sub>
              <m:r>
                <w:rPr>
                  <w:rFonts w:ascii="Cambria Math" w:hAnsi="Cambria Math" w:cs="Arial"/>
                  <w:sz w:val="32"/>
                  <w:szCs w:val="32"/>
                  <w:lang w:bidi="ar-SA"/>
                </w:rPr>
                <m:t>2</m:t>
              </m:r>
            </m:sub>
          </m:sSub>
          <m:r>
            <m:rPr>
              <m:sty m:val="p"/>
            </m:rPr>
            <w:rPr>
              <w:rFonts w:ascii="Cambria Math" w:hAnsi="Cambria Math" w:cs="Arial"/>
              <w:iCs/>
              <w:sz w:val="32"/>
              <w:szCs w:val="32"/>
              <w:lang w:bidi="ar-SA"/>
            </w:rPr>
            <w:sym w:font="Symbol" w:char="F05D"/>
          </m:r>
        </m:oMath>
      </m:oMathPara>
    </w:p>
    <w:p w:rsidR="00B727C5" w:rsidRDefault="00B727C5" w:rsidP="00174EEE">
      <w:pPr>
        <w:rPr>
          <w:rFonts w:ascii="Arial" w:eastAsiaTheme="minorEastAsia" w:hAnsi="Arial" w:cs="Arial"/>
          <w:iCs/>
          <w:lang w:bidi="ar-SA"/>
        </w:rPr>
      </w:pPr>
    </w:p>
    <w:p w:rsidR="00174EEE" w:rsidRDefault="00174EEE" w:rsidP="00174EEE">
      <w:pPr>
        <w:rPr>
          <w:rFonts w:ascii="Arial" w:eastAsiaTheme="minorEastAsia" w:hAnsi="Arial" w:cs="Arial"/>
          <w:iCs/>
          <w:lang w:bidi="ar-SA"/>
        </w:rPr>
      </w:pPr>
      <w:r w:rsidRPr="009C0104">
        <w:rPr>
          <w:rFonts w:ascii="Arial" w:eastAsiaTheme="minorEastAsia" w:hAnsi="Arial" w:cs="Arial"/>
          <w:iCs/>
          <w:lang w:bidi="ar-SA"/>
        </w:rPr>
        <w:t xml:space="preserve">Con los datos del ejemplo </w:t>
      </w:r>
      <w:r>
        <w:rPr>
          <w:rFonts w:ascii="Arial" w:eastAsiaTheme="minorEastAsia" w:hAnsi="Arial" w:cs="Arial"/>
          <w:iCs/>
          <w:lang w:bidi="ar-SA"/>
        </w:rPr>
        <w:t>tendremos:</w:t>
      </w:r>
    </w:p>
    <w:p w:rsidR="00EB1D71" w:rsidRDefault="00EB1D71" w:rsidP="00174EEE">
      <w:pPr>
        <w:rPr>
          <w:rFonts w:ascii="Arial" w:eastAsiaTheme="minorEastAsia" w:hAnsi="Arial" w:cs="Arial"/>
          <w:iCs/>
          <w:lang w:bidi="ar-SA"/>
        </w:rPr>
      </w:pPr>
    </w:p>
    <w:p w:rsidR="00174EEE" w:rsidRPr="00EB1D71" w:rsidRDefault="00174EEE" w:rsidP="0033665D">
      <w:pPr>
        <w:rPr>
          <w:rFonts w:ascii="Arial" w:hAnsi="Arial" w:cs="Arial"/>
          <w:iCs/>
          <w:sz w:val="32"/>
          <w:szCs w:val="32"/>
          <w:lang w:bidi="ar-SA"/>
        </w:rPr>
      </w:pPr>
      <m:oMathPara>
        <m:oMathParaPr>
          <m:jc m:val="center"/>
        </m:oMathParaPr>
        <m:oMath>
          <m:r>
            <m:rPr>
              <m:sty m:val="p"/>
            </m:rPr>
            <w:rPr>
              <w:rFonts w:ascii="Cambria Math" w:hAnsi="Cambria Math" w:cs="Arial"/>
              <w:sz w:val="32"/>
              <w:szCs w:val="32"/>
              <w:lang w:bidi="ar-SA"/>
            </w:rPr>
            <m:t>∆CF=500×</m:t>
          </m:r>
          <m:r>
            <m:rPr>
              <m:sty m:val="p"/>
            </m:rPr>
            <w:rPr>
              <w:rFonts w:ascii="Cambria Math" w:hAnsi="Cambria Math" w:cs="Arial"/>
              <w:iCs/>
              <w:sz w:val="32"/>
              <w:szCs w:val="32"/>
              <w:lang w:bidi="ar-SA"/>
            </w:rPr>
            <w:sym w:font="Symbol" w:char="F05B"/>
          </m:r>
          <m:r>
            <m:rPr>
              <m:sty m:val="p"/>
            </m:rPr>
            <w:rPr>
              <w:rFonts w:ascii="Cambria Math" w:hAnsi="Cambria Math" w:cs="Arial"/>
              <w:sz w:val="32"/>
              <w:szCs w:val="32"/>
              <w:lang w:bidi="ar-SA"/>
            </w:rPr>
            <m:t>50-10-0,05×50</m:t>
          </m:r>
          <m:r>
            <m:rPr>
              <m:sty m:val="p"/>
            </m:rPr>
            <w:rPr>
              <w:rFonts w:ascii="Cambria Math" w:hAnsi="Cambria Math" w:cs="Arial"/>
              <w:iCs/>
              <w:sz w:val="32"/>
              <w:szCs w:val="32"/>
              <w:lang w:bidi="ar-SA"/>
            </w:rPr>
            <w:sym w:font="Symbol" w:char="F05D"/>
          </m:r>
          <m:r>
            <m:rPr>
              <m:sty m:val="p"/>
            </m:rPr>
            <w:rPr>
              <w:rFonts w:ascii="Cambria Math" w:hAnsi="Cambria Math" w:cs="Arial"/>
              <w:sz w:val="32"/>
              <w:szCs w:val="32"/>
              <w:lang w:bidi="ar-SA"/>
            </w:rPr>
            <m:t>=$18.750</m:t>
          </m:r>
        </m:oMath>
      </m:oMathPara>
    </w:p>
    <w:p w:rsidR="00174EEE" w:rsidRPr="00224419" w:rsidRDefault="00174EEE" w:rsidP="00174EEE">
      <w:pPr>
        <w:rPr>
          <w:rFonts w:asciiTheme="minorBidi" w:eastAsia="Times New Roman" w:hAnsiTheme="minorBidi"/>
          <w:bCs/>
          <w:color w:val="FF0000"/>
          <w:lang w:val="es-AR" w:eastAsia="es-ES" w:bidi="ar-SA"/>
        </w:rPr>
      </w:pPr>
    </w:p>
    <w:p w:rsidR="00174EEE" w:rsidRPr="009C0104" w:rsidRDefault="00174EEE" w:rsidP="00174EEE">
      <w:pPr>
        <w:rPr>
          <w:rFonts w:ascii="Arial" w:hAnsi="Arial" w:cs="Arial"/>
          <w:iCs/>
          <w:lang w:bidi="ar-SA"/>
        </w:rPr>
      </w:pPr>
      <w:r>
        <w:rPr>
          <w:rFonts w:ascii="Arial" w:eastAsiaTheme="minorEastAsia" w:hAnsi="Arial" w:cs="Arial"/>
          <w:iCs/>
          <w:lang w:bidi="ar-SA"/>
        </w:rPr>
        <w:t xml:space="preserve">Por lo que si estamos frente a </w:t>
      </w:r>
      <w:r w:rsidRPr="009C0104">
        <w:rPr>
          <w:rFonts w:ascii="Arial" w:eastAsiaTheme="minorEastAsia" w:hAnsi="Arial" w:cs="Arial"/>
          <w:iCs/>
          <w:lang w:bidi="ar-SA"/>
        </w:rPr>
        <w:t xml:space="preserve">una demanda de 500 kilos de lechuga </w:t>
      </w:r>
      <w:r w:rsidR="00B727C5">
        <w:rPr>
          <w:rFonts w:ascii="Arial" w:eastAsiaTheme="minorEastAsia" w:hAnsi="Arial" w:cs="Arial"/>
          <w:iCs/>
          <w:lang w:bidi="ar-SA"/>
        </w:rPr>
        <w:t xml:space="preserve">mensuales </w:t>
      </w:r>
      <w:r>
        <w:rPr>
          <w:rFonts w:ascii="Arial" w:eastAsiaTheme="minorEastAsia" w:hAnsi="Arial" w:cs="Arial"/>
          <w:iCs/>
          <w:lang w:bidi="ar-SA"/>
        </w:rPr>
        <w:t>es necesario</w:t>
      </w:r>
      <w:r w:rsidRPr="009C0104">
        <w:rPr>
          <w:rFonts w:ascii="Arial" w:eastAsiaTheme="minorEastAsia" w:hAnsi="Arial" w:cs="Arial"/>
          <w:iCs/>
          <w:lang w:bidi="ar-SA"/>
        </w:rPr>
        <w:t xml:space="preserve"> que los costos fijos de comercialización no superen los $18.750.</w:t>
      </w:r>
    </w:p>
    <w:p w:rsidR="0001651C" w:rsidRPr="0001651C" w:rsidRDefault="0001651C" w:rsidP="0001651C">
      <w:pPr>
        <w:rPr>
          <w:rFonts w:asciiTheme="minorBidi" w:hAnsiTheme="minorBidi"/>
          <w:b/>
          <w:bCs/>
          <w:u w:val="single"/>
        </w:rPr>
      </w:pPr>
    </w:p>
    <w:p w:rsidR="00005C33" w:rsidRPr="00005C33" w:rsidRDefault="00500C21" w:rsidP="00500C21">
      <w:pPr>
        <w:autoSpaceDE w:val="0"/>
        <w:autoSpaceDN w:val="0"/>
        <w:adjustRightInd w:val="0"/>
        <w:rPr>
          <w:rFonts w:asciiTheme="minorBidi" w:hAnsiTheme="minorBidi"/>
        </w:rPr>
      </w:pPr>
      <w:r>
        <w:rPr>
          <w:rFonts w:asciiTheme="minorBidi" w:hAnsiTheme="minorBidi"/>
        </w:rPr>
        <w:t>Haciendo un poco de historia, veremos que l</w:t>
      </w:r>
      <w:r w:rsidR="00B801F5" w:rsidRPr="00005C33">
        <w:rPr>
          <w:rFonts w:asciiTheme="minorBidi" w:hAnsiTheme="minorBidi"/>
        </w:rPr>
        <w:t xml:space="preserve">as primeras referencias </w:t>
      </w:r>
      <w:r w:rsidR="0033665D">
        <w:rPr>
          <w:rFonts w:asciiTheme="minorBidi" w:hAnsiTheme="minorBidi"/>
        </w:rPr>
        <w:t>a la técnica que estamos comentando</w:t>
      </w:r>
      <w:r w:rsidR="00B801F5" w:rsidRPr="00005C33">
        <w:rPr>
          <w:rFonts w:asciiTheme="minorBidi" w:hAnsiTheme="minorBidi"/>
        </w:rPr>
        <w:t xml:space="preserve"> </w:t>
      </w:r>
      <w:r w:rsidR="00D564C4" w:rsidRPr="00005C33">
        <w:rPr>
          <w:rFonts w:asciiTheme="minorBidi" w:hAnsiTheme="minorBidi"/>
        </w:rPr>
        <w:t>se remontan a</w:t>
      </w:r>
      <w:r w:rsidR="0033382D">
        <w:rPr>
          <w:rFonts w:asciiTheme="minorBidi" w:hAnsiTheme="minorBidi"/>
        </w:rPr>
        <w:t>l año 1978</w:t>
      </w:r>
      <w:r w:rsidR="00B801F5" w:rsidRPr="00005C33">
        <w:rPr>
          <w:rFonts w:asciiTheme="minorBidi" w:hAnsiTheme="minorBidi"/>
        </w:rPr>
        <w:t>, donde en un</w:t>
      </w:r>
      <w:r w:rsidR="00005C33" w:rsidRPr="00005C33">
        <w:rPr>
          <w:rFonts w:asciiTheme="minorBidi" w:hAnsiTheme="minorBidi"/>
        </w:rPr>
        <w:t xml:space="preserve"> artículo </w:t>
      </w:r>
      <w:r w:rsidR="0033382D">
        <w:rPr>
          <w:rFonts w:asciiTheme="minorBidi" w:hAnsiTheme="minorBidi"/>
        </w:rPr>
        <w:t xml:space="preserve">excelente, </w:t>
      </w:r>
      <w:r w:rsidR="00005C33" w:rsidRPr="00005C33">
        <w:rPr>
          <w:rFonts w:asciiTheme="minorBidi" w:hAnsiTheme="minorBidi"/>
        </w:rPr>
        <w:t>indudablemente pionero y de alta significación académica en nuestro país</w:t>
      </w:r>
      <w:r w:rsidR="0033382D">
        <w:rPr>
          <w:rFonts w:asciiTheme="minorBidi" w:hAnsiTheme="minorBidi"/>
        </w:rPr>
        <w:t>,</w:t>
      </w:r>
      <w:r w:rsidR="00B801F5" w:rsidRPr="00005C33">
        <w:rPr>
          <w:rFonts w:asciiTheme="minorBidi" w:hAnsiTheme="minorBidi"/>
        </w:rPr>
        <w:t xml:space="preserve"> los profesores Amaro Yardin y </w:t>
      </w:r>
      <w:r w:rsidR="00B801F5" w:rsidRPr="0033382D">
        <w:rPr>
          <w:rFonts w:asciiTheme="minorBidi" w:hAnsiTheme="minorBidi"/>
        </w:rPr>
        <w:t xml:space="preserve">Hugo Rodríguez Jáuregui </w:t>
      </w:r>
      <w:r w:rsidR="0033382D">
        <w:rPr>
          <w:rFonts w:asciiTheme="minorBidi" w:hAnsiTheme="minorBidi"/>
        </w:rPr>
        <w:t>(</w:t>
      </w:r>
      <w:r w:rsidR="0033382D" w:rsidRPr="00005C33">
        <w:rPr>
          <w:rFonts w:asciiTheme="minorBidi" w:hAnsiTheme="minorBidi"/>
        </w:rPr>
        <w:t>de la Universidad Nacional del Litoral</w:t>
      </w:r>
      <w:r w:rsidR="0033382D">
        <w:rPr>
          <w:rFonts w:asciiTheme="minorBidi" w:hAnsiTheme="minorBidi"/>
        </w:rPr>
        <w:t>)</w:t>
      </w:r>
      <w:r w:rsidR="0033382D" w:rsidRPr="00005C33">
        <w:rPr>
          <w:rFonts w:asciiTheme="minorBidi" w:hAnsiTheme="minorBidi"/>
        </w:rPr>
        <w:t xml:space="preserve"> </w:t>
      </w:r>
      <w:r w:rsidR="00B801F5" w:rsidRPr="0033382D">
        <w:rPr>
          <w:rFonts w:asciiTheme="minorBidi" w:hAnsiTheme="minorBidi"/>
        </w:rPr>
        <w:t>escribieron un artículo en la revista</w:t>
      </w:r>
      <w:r w:rsidR="00D564C4" w:rsidRPr="0033382D">
        <w:rPr>
          <w:rFonts w:asciiTheme="minorBidi" w:hAnsiTheme="minorBidi"/>
        </w:rPr>
        <w:t xml:space="preserve"> </w:t>
      </w:r>
      <w:r w:rsidR="0033382D" w:rsidRPr="0033382D">
        <w:rPr>
          <w:rFonts w:asciiTheme="minorBidi" w:hAnsiTheme="minorBidi"/>
        </w:rPr>
        <w:t>Administración de Empresas Nº</w:t>
      </w:r>
      <w:r w:rsidR="0033382D">
        <w:rPr>
          <w:rFonts w:asciiTheme="minorBidi" w:hAnsiTheme="minorBidi"/>
        </w:rPr>
        <w:t xml:space="preserve"> </w:t>
      </w:r>
      <w:r w:rsidR="0033382D" w:rsidRPr="0033382D">
        <w:rPr>
          <w:rFonts w:asciiTheme="minorBidi" w:hAnsiTheme="minorBidi"/>
        </w:rPr>
        <w:t>96</w:t>
      </w:r>
      <w:r w:rsidR="00005C33" w:rsidRPr="0033382D">
        <w:rPr>
          <w:rFonts w:asciiTheme="minorBidi" w:hAnsiTheme="minorBidi"/>
        </w:rPr>
        <w:t xml:space="preserve"> denominado </w:t>
      </w:r>
      <w:r w:rsidR="0033382D" w:rsidRPr="0033382D">
        <w:rPr>
          <w:rFonts w:asciiTheme="minorBidi" w:hAnsiTheme="minorBidi"/>
        </w:rPr>
        <w:t>“La información de resultados a la gerencia”.</w:t>
      </w:r>
      <w:r w:rsidR="00C33EB7">
        <w:rPr>
          <w:rStyle w:val="Refdenotaalpie"/>
          <w:rFonts w:asciiTheme="minorBidi" w:hAnsiTheme="minorBidi"/>
        </w:rPr>
        <w:footnoteReference w:id="5"/>
      </w:r>
      <w:r w:rsidR="0033665D">
        <w:rPr>
          <w:rFonts w:asciiTheme="minorBidi" w:hAnsiTheme="minorBidi"/>
        </w:rPr>
        <w:t xml:space="preserve"> Allí desarrollaron los conceptos que estamos proponiendo aplicar a la producción hortícola.</w:t>
      </w:r>
    </w:p>
    <w:p w:rsidR="00005C33" w:rsidRDefault="00005C33" w:rsidP="00D564C4">
      <w:pPr>
        <w:autoSpaceDE w:val="0"/>
        <w:autoSpaceDN w:val="0"/>
        <w:adjustRightInd w:val="0"/>
        <w:rPr>
          <w:rFonts w:asciiTheme="minorBidi" w:hAnsiTheme="minorBidi"/>
          <w:highlight w:val="yellow"/>
        </w:rPr>
      </w:pPr>
    </w:p>
    <w:p w:rsidR="00C33EB7" w:rsidRDefault="00C33EB7" w:rsidP="00CD6D28">
      <w:pPr>
        <w:autoSpaceDE w:val="0"/>
        <w:autoSpaceDN w:val="0"/>
        <w:adjustRightInd w:val="0"/>
        <w:rPr>
          <w:rFonts w:asciiTheme="minorBidi" w:hAnsiTheme="minorBidi"/>
        </w:rPr>
      </w:pPr>
      <w:r>
        <w:rPr>
          <w:rFonts w:asciiTheme="minorBidi" w:hAnsiTheme="minorBidi"/>
        </w:rPr>
        <w:t xml:space="preserve">Otra referencia importante es el trabajo del licenciado Miguel Ángel </w:t>
      </w:r>
      <w:r w:rsidR="00B801F5" w:rsidRPr="00005C33">
        <w:rPr>
          <w:rFonts w:asciiTheme="minorBidi" w:hAnsiTheme="minorBidi"/>
        </w:rPr>
        <w:t xml:space="preserve">Martín </w:t>
      </w:r>
      <w:r>
        <w:rPr>
          <w:rFonts w:asciiTheme="minorBidi" w:hAnsiTheme="minorBidi"/>
        </w:rPr>
        <w:t xml:space="preserve">denominado “Análisis en base al punto de indiferencia”, publicado en el Tomo III de </w:t>
      </w:r>
      <w:r w:rsidR="00B727C5">
        <w:rPr>
          <w:rFonts w:asciiTheme="minorBidi" w:hAnsiTheme="minorBidi"/>
        </w:rPr>
        <w:t xml:space="preserve">la revista </w:t>
      </w:r>
      <w:r>
        <w:rPr>
          <w:rFonts w:asciiTheme="minorBidi" w:hAnsiTheme="minorBidi"/>
        </w:rPr>
        <w:t xml:space="preserve">Administración de Empresas del año </w:t>
      </w:r>
      <w:r w:rsidR="00CD6D28">
        <w:rPr>
          <w:rFonts w:asciiTheme="minorBidi" w:hAnsiTheme="minorBidi"/>
        </w:rPr>
        <w:t>1973.</w:t>
      </w:r>
    </w:p>
    <w:p w:rsidR="00C33EB7" w:rsidRDefault="00C33EB7" w:rsidP="00D564C4">
      <w:pPr>
        <w:autoSpaceDE w:val="0"/>
        <w:autoSpaceDN w:val="0"/>
        <w:adjustRightInd w:val="0"/>
        <w:rPr>
          <w:rFonts w:asciiTheme="minorBidi" w:hAnsiTheme="minorBidi"/>
        </w:rPr>
      </w:pPr>
    </w:p>
    <w:p w:rsidR="00B801F5" w:rsidRPr="0076104A" w:rsidRDefault="00B801F5" w:rsidP="0033382D">
      <w:pPr>
        <w:autoSpaceDE w:val="0"/>
        <w:autoSpaceDN w:val="0"/>
        <w:adjustRightInd w:val="0"/>
        <w:rPr>
          <w:rFonts w:asciiTheme="minorBidi" w:hAnsiTheme="minorBidi"/>
        </w:rPr>
      </w:pPr>
      <w:r w:rsidRPr="0076104A">
        <w:rPr>
          <w:rFonts w:asciiTheme="minorBidi" w:hAnsiTheme="minorBidi"/>
        </w:rPr>
        <w:t>El tema</w:t>
      </w:r>
      <w:r w:rsidR="00816955">
        <w:rPr>
          <w:rFonts w:asciiTheme="minorBidi" w:hAnsiTheme="minorBidi"/>
        </w:rPr>
        <w:t xml:space="preserve"> “venta masiva o al detalle”</w:t>
      </w:r>
      <w:r w:rsidRPr="0076104A">
        <w:rPr>
          <w:rFonts w:asciiTheme="minorBidi" w:hAnsiTheme="minorBidi"/>
        </w:rPr>
        <w:t xml:space="preserve"> fue luego difundido</w:t>
      </w:r>
      <w:r w:rsidR="0076104A" w:rsidRPr="0076104A">
        <w:rPr>
          <w:rFonts w:asciiTheme="minorBidi" w:hAnsiTheme="minorBidi"/>
        </w:rPr>
        <w:t xml:space="preserve"> ampliamente a partir del </w:t>
      </w:r>
      <w:r w:rsidR="0076104A">
        <w:rPr>
          <w:rFonts w:asciiTheme="minorBidi" w:hAnsiTheme="minorBidi"/>
        </w:rPr>
        <w:t>año 2000</w:t>
      </w:r>
      <w:r w:rsidRPr="0076104A">
        <w:rPr>
          <w:rFonts w:asciiTheme="minorBidi" w:hAnsiTheme="minorBidi"/>
        </w:rPr>
        <w:t xml:space="preserve"> en los posgrados </w:t>
      </w:r>
      <w:r w:rsidR="0076104A" w:rsidRPr="0076104A">
        <w:rPr>
          <w:rFonts w:asciiTheme="minorBidi" w:hAnsiTheme="minorBidi"/>
        </w:rPr>
        <w:t xml:space="preserve">organizados por </w:t>
      </w:r>
      <w:r w:rsidRPr="0076104A">
        <w:rPr>
          <w:rFonts w:asciiTheme="minorBidi" w:hAnsiTheme="minorBidi"/>
        </w:rPr>
        <w:t>el IAPUCO</w:t>
      </w:r>
      <w:r w:rsidR="0076104A" w:rsidRPr="0076104A">
        <w:rPr>
          <w:rFonts w:asciiTheme="minorBidi" w:hAnsiTheme="minorBidi"/>
        </w:rPr>
        <w:t xml:space="preserve"> en varias </w:t>
      </w:r>
      <w:r w:rsidR="00946715">
        <w:rPr>
          <w:rFonts w:asciiTheme="minorBidi" w:hAnsiTheme="minorBidi"/>
        </w:rPr>
        <w:t>universidades</w:t>
      </w:r>
      <w:r w:rsidR="0076104A" w:rsidRPr="0076104A">
        <w:rPr>
          <w:rFonts w:asciiTheme="minorBidi" w:hAnsiTheme="minorBidi"/>
        </w:rPr>
        <w:t xml:space="preserve"> argentinas</w:t>
      </w:r>
      <w:r w:rsidR="00D564C4" w:rsidRPr="0076104A">
        <w:rPr>
          <w:rFonts w:asciiTheme="minorBidi" w:hAnsiTheme="minorBidi"/>
        </w:rPr>
        <w:t>. También</w:t>
      </w:r>
      <w:r w:rsidRPr="0076104A">
        <w:rPr>
          <w:rFonts w:asciiTheme="minorBidi" w:hAnsiTheme="minorBidi"/>
        </w:rPr>
        <w:t xml:space="preserve"> tuvo presencia bibliográfica en el libro de B</w:t>
      </w:r>
      <w:r w:rsidR="0076104A" w:rsidRPr="0076104A">
        <w:rPr>
          <w:rFonts w:asciiTheme="minorBidi" w:hAnsiTheme="minorBidi"/>
        </w:rPr>
        <w:t xml:space="preserve">ottaro, </w:t>
      </w:r>
      <w:r w:rsidRPr="0076104A">
        <w:rPr>
          <w:rFonts w:asciiTheme="minorBidi" w:hAnsiTheme="minorBidi"/>
        </w:rPr>
        <w:t>R</w:t>
      </w:r>
      <w:r w:rsidR="0076104A" w:rsidRPr="0076104A">
        <w:rPr>
          <w:rFonts w:asciiTheme="minorBidi" w:hAnsiTheme="minorBidi"/>
        </w:rPr>
        <w:t xml:space="preserve">odríguez Jáuregui y Yardin (2004) siendo </w:t>
      </w:r>
      <w:r w:rsidR="0076104A">
        <w:rPr>
          <w:rFonts w:asciiTheme="minorBidi" w:hAnsiTheme="minorBidi"/>
        </w:rPr>
        <w:t>retomado</w:t>
      </w:r>
      <w:r w:rsidR="0076104A" w:rsidRPr="0076104A">
        <w:rPr>
          <w:rFonts w:asciiTheme="minorBidi" w:hAnsiTheme="minorBidi"/>
        </w:rPr>
        <w:t xml:space="preserve"> en el trabajo de </w:t>
      </w:r>
      <w:r w:rsidRPr="0076104A">
        <w:rPr>
          <w:rFonts w:asciiTheme="minorBidi" w:hAnsiTheme="minorBidi"/>
        </w:rPr>
        <w:t>Yardin</w:t>
      </w:r>
      <w:r w:rsidR="0076104A" w:rsidRPr="0076104A">
        <w:rPr>
          <w:rFonts w:asciiTheme="minorBidi" w:hAnsiTheme="minorBidi"/>
        </w:rPr>
        <w:t xml:space="preserve"> (2009), que es </w:t>
      </w:r>
      <w:r w:rsidR="00CD6D28">
        <w:rPr>
          <w:rFonts w:asciiTheme="minorBidi" w:hAnsiTheme="minorBidi"/>
        </w:rPr>
        <w:t xml:space="preserve">la </w:t>
      </w:r>
      <w:r w:rsidR="0076104A" w:rsidRPr="0076104A">
        <w:rPr>
          <w:rFonts w:asciiTheme="minorBidi" w:hAnsiTheme="minorBidi"/>
        </w:rPr>
        <w:t xml:space="preserve">bibliografía de consulta </w:t>
      </w:r>
      <w:r w:rsidR="00CD6D28">
        <w:rPr>
          <w:rFonts w:asciiTheme="minorBidi" w:hAnsiTheme="minorBidi"/>
        </w:rPr>
        <w:t>actual de los alumnos de posgrado en Costos y Gestión Empresarial.</w:t>
      </w:r>
    </w:p>
    <w:p w:rsidR="00B801F5" w:rsidRDefault="00B801F5" w:rsidP="001B5C1A">
      <w:pPr>
        <w:autoSpaceDE w:val="0"/>
        <w:autoSpaceDN w:val="0"/>
        <w:adjustRightInd w:val="0"/>
        <w:rPr>
          <w:rFonts w:asciiTheme="minorBidi" w:hAnsiTheme="minorBidi"/>
          <w:highlight w:val="yellow"/>
        </w:rPr>
      </w:pPr>
    </w:p>
    <w:p w:rsidR="001B5C1A" w:rsidRDefault="00B727C5" w:rsidP="0082129A">
      <w:pPr>
        <w:autoSpaceDE w:val="0"/>
        <w:autoSpaceDN w:val="0"/>
        <w:adjustRightInd w:val="0"/>
        <w:rPr>
          <w:rFonts w:asciiTheme="minorBidi" w:hAnsiTheme="minorBidi"/>
        </w:rPr>
      </w:pPr>
      <w:r>
        <w:rPr>
          <w:rFonts w:asciiTheme="minorBidi" w:hAnsiTheme="minorBidi"/>
        </w:rPr>
        <w:t>Sin embargo,</w:t>
      </w:r>
      <w:r w:rsidR="001B5C1A" w:rsidRPr="00790324">
        <w:rPr>
          <w:rFonts w:asciiTheme="minorBidi" w:hAnsiTheme="minorBidi"/>
        </w:rPr>
        <w:t xml:space="preserve"> el planteo tradicional </w:t>
      </w:r>
      <w:r w:rsidR="0076104A">
        <w:rPr>
          <w:rFonts w:asciiTheme="minorBidi" w:hAnsiTheme="minorBidi"/>
        </w:rPr>
        <w:t xml:space="preserve">se circunscribe a la existencia de un solo producto y </w:t>
      </w:r>
      <w:r w:rsidR="0082129A">
        <w:rPr>
          <w:rFonts w:asciiTheme="minorBidi" w:hAnsiTheme="minorBidi"/>
        </w:rPr>
        <w:t>utiliza</w:t>
      </w:r>
      <w:r w:rsidR="0076104A">
        <w:rPr>
          <w:rFonts w:asciiTheme="minorBidi" w:hAnsiTheme="minorBidi"/>
        </w:rPr>
        <w:t xml:space="preserve"> la expresión</w:t>
      </w:r>
      <w:r w:rsidR="0082129A">
        <w:rPr>
          <w:rFonts w:asciiTheme="minorBidi" w:hAnsiTheme="minorBidi"/>
        </w:rPr>
        <w:t xml:space="preserve"> que ya hemos comentado</w:t>
      </w:r>
      <w:r w:rsidR="0076104A">
        <w:rPr>
          <w:rFonts w:asciiTheme="minorBidi" w:hAnsiTheme="minorBidi"/>
        </w:rPr>
        <w:t>:</w:t>
      </w:r>
    </w:p>
    <w:p w:rsidR="0082129A" w:rsidRPr="00790324" w:rsidRDefault="0082129A" w:rsidP="0082129A">
      <w:pPr>
        <w:autoSpaceDE w:val="0"/>
        <w:autoSpaceDN w:val="0"/>
        <w:adjustRightInd w:val="0"/>
        <w:rPr>
          <w:rFonts w:asciiTheme="minorBidi" w:hAnsiTheme="minorBidi"/>
        </w:rPr>
      </w:pPr>
    </w:p>
    <w:p w:rsidR="0082129A" w:rsidRPr="00925C51" w:rsidRDefault="00200849" w:rsidP="0082129A">
      <w:pPr>
        <w:rPr>
          <w:rFonts w:ascii="Arial" w:hAnsi="Arial" w:cs="Arial"/>
          <w:sz w:val="24"/>
          <w:szCs w:val="24"/>
          <w:lang w:bidi="ar-SA"/>
        </w:rPr>
      </w:pPr>
      <m:oMathPara>
        <m:oMathParaPr>
          <m:jc m:val="center"/>
        </m:oMathParaPr>
        <m:oMath>
          <m:sSub>
            <m:sSubPr>
              <m:ctrlPr>
                <w:rPr>
                  <w:rFonts w:ascii="Cambria Math" w:hAnsi="Cambria Math" w:cs="Arial"/>
                  <w:i/>
                  <w:sz w:val="24"/>
                  <w:szCs w:val="24"/>
                  <w:lang w:bidi="ar-SA"/>
                </w:rPr>
              </m:ctrlPr>
            </m:sSubPr>
            <m:e>
              <m:r>
                <w:rPr>
                  <w:rFonts w:ascii="Cambria Math" w:hAnsi="Cambria Math" w:cs="Arial"/>
                  <w:sz w:val="24"/>
                  <w:szCs w:val="24"/>
                  <w:lang w:bidi="ar-SA"/>
                </w:rPr>
                <m:t>Q</m:t>
              </m:r>
            </m:e>
            <m:sub>
              <m:r>
                <w:rPr>
                  <w:rFonts w:ascii="Cambria Math" w:hAnsi="Cambria Math" w:cs="Arial"/>
                  <w:sz w:val="24"/>
                  <w:szCs w:val="24"/>
                  <w:lang w:bidi="ar-SA"/>
                </w:rPr>
                <m:t>i</m:t>
              </m:r>
            </m:sub>
          </m:sSub>
          <m:r>
            <w:rPr>
              <w:rFonts w:ascii="Cambria Math" w:hAnsi="Cambria Math" w:cs="Arial"/>
              <w:sz w:val="24"/>
              <w:szCs w:val="24"/>
              <w:lang w:bidi="ar-SA"/>
            </w:rPr>
            <m:t>=</m:t>
          </m:r>
          <m:f>
            <m:fPr>
              <m:ctrlPr>
                <w:rPr>
                  <w:rFonts w:ascii="Cambria Math" w:hAnsi="Cambria Math" w:cs="Arial"/>
                  <w:i/>
                  <w:sz w:val="24"/>
                  <w:szCs w:val="24"/>
                  <w:lang w:bidi="ar-SA"/>
                </w:rPr>
              </m:ctrlPr>
            </m:fPr>
            <m:num>
              <m:r>
                <w:rPr>
                  <w:rFonts w:ascii="Cambria Math" w:hAnsi="Cambria Math" w:cs="Arial"/>
                  <w:sz w:val="24"/>
                  <w:szCs w:val="24"/>
                  <w:lang w:bidi="ar-SA"/>
                </w:rPr>
                <m:t>∆CF</m:t>
              </m:r>
            </m:num>
            <m:den>
              <m:r>
                <w:rPr>
                  <w:rFonts w:ascii="Cambria Math" w:hAnsi="Cambria Math" w:cs="Arial"/>
                  <w:sz w:val="24"/>
                  <w:szCs w:val="24"/>
                  <w:lang w:bidi="ar-SA"/>
                </w:rPr>
                <m:t>(</m:t>
              </m:r>
              <m:sSub>
                <m:sSubPr>
                  <m:ctrlPr>
                    <w:rPr>
                      <w:rFonts w:ascii="Cambria Math" w:hAnsi="Cambria Math" w:cs="Arial"/>
                      <w:i/>
                      <w:sz w:val="24"/>
                      <w:szCs w:val="24"/>
                      <w:lang w:bidi="ar-SA"/>
                    </w:rPr>
                  </m:ctrlPr>
                </m:sSubPr>
                <m:e>
                  <m:r>
                    <w:rPr>
                      <w:rFonts w:ascii="Cambria Math" w:hAnsi="Cambria Math" w:cs="Arial"/>
                      <w:sz w:val="24"/>
                      <w:szCs w:val="24"/>
                      <w:lang w:bidi="ar-SA"/>
                    </w:rPr>
                    <m:t>pv</m:t>
                  </m:r>
                </m:e>
                <m:sub>
                  <m:r>
                    <w:rPr>
                      <w:rFonts w:ascii="Cambria Math" w:hAnsi="Cambria Math" w:cs="Arial"/>
                      <w:sz w:val="24"/>
                      <w:szCs w:val="24"/>
                      <w:lang w:bidi="ar-SA"/>
                    </w:rPr>
                    <m:t>2</m:t>
                  </m:r>
                </m:sub>
              </m:sSub>
              <m:r>
                <w:rPr>
                  <w:rFonts w:ascii="Cambria Math" w:hAnsi="Cambria Math" w:cs="Arial"/>
                  <w:sz w:val="24"/>
                  <w:szCs w:val="24"/>
                  <w:lang w:bidi="ar-SA"/>
                </w:rPr>
                <m:t>-</m:t>
              </m:r>
              <m:sSub>
                <m:sSubPr>
                  <m:ctrlPr>
                    <w:rPr>
                      <w:rFonts w:ascii="Cambria Math" w:hAnsi="Cambria Math" w:cs="Arial"/>
                      <w:i/>
                      <w:sz w:val="24"/>
                      <w:szCs w:val="24"/>
                      <w:lang w:bidi="ar-SA"/>
                    </w:rPr>
                  </m:ctrlPr>
                </m:sSubPr>
                <m:e>
                  <m:r>
                    <w:rPr>
                      <w:rFonts w:ascii="Cambria Math" w:hAnsi="Cambria Math" w:cs="Arial"/>
                      <w:sz w:val="24"/>
                      <w:szCs w:val="24"/>
                      <w:lang w:bidi="ar-SA"/>
                    </w:rPr>
                    <m:t>pv</m:t>
                  </m:r>
                </m:e>
                <m:sub>
                  <m:r>
                    <w:rPr>
                      <w:rFonts w:ascii="Cambria Math" w:hAnsi="Cambria Math" w:cs="Arial"/>
                      <w:sz w:val="24"/>
                      <w:szCs w:val="24"/>
                      <w:lang w:bidi="ar-SA"/>
                    </w:rPr>
                    <m:t>1</m:t>
                  </m:r>
                </m:sub>
              </m:sSub>
              <m:r>
                <w:rPr>
                  <w:rFonts w:ascii="Cambria Math" w:hAnsi="Cambria Math" w:cs="Arial"/>
                  <w:sz w:val="24"/>
                  <w:szCs w:val="24"/>
                  <w:lang w:bidi="ar-SA"/>
                </w:rPr>
                <m:t>)-</m:t>
              </m:r>
              <m:sSub>
                <m:sSubPr>
                  <m:ctrlPr>
                    <w:rPr>
                      <w:rFonts w:ascii="Cambria Math" w:hAnsi="Cambria Math" w:cs="Arial"/>
                      <w:i/>
                      <w:sz w:val="24"/>
                      <w:szCs w:val="24"/>
                      <w:lang w:bidi="ar-SA"/>
                    </w:rPr>
                  </m:ctrlPr>
                </m:sSubPr>
                <m:e>
                  <m:r>
                    <w:rPr>
                      <w:rFonts w:ascii="Cambria Math" w:hAnsi="Cambria Math" w:cs="Arial"/>
                      <w:sz w:val="24"/>
                      <w:szCs w:val="24"/>
                      <w:lang w:bidi="ar-SA"/>
                    </w:rPr>
                    <m:t>cvc</m:t>
                  </m:r>
                </m:e>
                <m:sub>
                  <m:r>
                    <w:rPr>
                      <w:rFonts w:ascii="Cambria Math" w:hAnsi="Cambria Math" w:cs="Arial"/>
                      <w:sz w:val="24"/>
                      <w:szCs w:val="24"/>
                      <w:lang w:bidi="ar-SA"/>
                    </w:rPr>
                    <m:t>2</m:t>
                  </m:r>
                </m:sub>
              </m:sSub>
            </m:den>
          </m:f>
        </m:oMath>
      </m:oMathPara>
    </w:p>
    <w:p w:rsidR="009A591F" w:rsidRPr="00790324" w:rsidRDefault="009A591F" w:rsidP="0001651C">
      <w:pPr>
        <w:autoSpaceDE w:val="0"/>
        <w:autoSpaceDN w:val="0"/>
        <w:adjustRightInd w:val="0"/>
        <w:rPr>
          <w:rFonts w:asciiTheme="minorBidi" w:hAnsiTheme="minorBidi"/>
          <w:b/>
          <w:bCs/>
          <w:u w:val="single"/>
        </w:rPr>
      </w:pPr>
    </w:p>
    <w:p w:rsidR="0082129A" w:rsidRDefault="002016A1" w:rsidP="00EB1D71">
      <w:pPr>
        <w:rPr>
          <w:rFonts w:ascii="Arial" w:eastAsia="Times New Roman" w:hAnsi="Arial" w:cs="Arial"/>
          <w:szCs w:val="20"/>
          <w:lang w:val="es-ES_tradnl" w:eastAsia="es-AR" w:bidi="ar-SA"/>
        </w:rPr>
      </w:pPr>
      <w:r w:rsidRPr="002016A1">
        <w:rPr>
          <w:rFonts w:ascii="Arial" w:eastAsia="Times New Roman" w:hAnsi="Arial" w:cs="Arial"/>
          <w:szCs w:val="20"/>
          <w:lang w:val="es-ES_tradnl" w:eastAsia="es-AR" w:bidi="ar-SA"/>
        </w:rPr>
        <w:t>Pero si existen varios productos</w:t>
      </w:r>
      <w:r w:rsidR="00EB1D71">
        <w:rPr>
          <w:rFonts w:ascii="Arial" w:eastAsia="Times New Roman" w:hAnsi="Arial" w:cs="Arial"/>
          <w:szCs w:val="20"/>
          <w:lang w:val="es-ES_tradnl" w:eastAsia="es-AR" w:bidi="ar-SA"/>
        </w:rPr>
        <w:t>, como es el caso más frecuente,</w:t>
      </w:r>
      <w:r w:rsidRPr="002016A1">
        <w:rPr>
          <w:rFonts w:ascii="Arial" w:eastAsia="Times New Roman" w:hAnsi="Arial" w:cs="Arial"/>
          <w:szCs w:val="20"/>
          <w:lang w:val="es-ES_tradnl" w:eastAsia="es-AR" w:bidi="ar-SA"/>
        </w:rPr>
        <w:t xml:space="preserve"> </w:t>
      </w:r>
      <w:r w:rsidR="0076104A">
        <w:rPr>
          <w:rFonts w:ascii="Arial" w:eastAsia="Times New Roman" w:hAnsi="Arial" w:cs="Arial"/>
          <w:szCs w:val="20"/>
          <w:lang w:val="es-ES_tradnl" w:eastAsia="es-AR" w:bidi="ar-SA"/>
        </w:rPr>
        <w:t>esta</w:t>
      </w:r>
      <w:r w:rsidRPr="002016A1">
        <w:rPr>
          <w:rFonts w:ascii="Arial" w:eastAsia="Times New Roman" w:hAnsi="Arial" w:cs="Arial"/>
          <w:szCs w:val="20"/>
          <w:lang w:val="es-ES_tradnl" w:eastAsia="es-AR" w:bidi="ar-SA"/>
        </w:rPr>
        <w:t xml:space="preserve"> fórmula no resultará de utilidad debido a que </w:t>
      </w:r>
      <w:r>
        <w:rPr>
          <w:rFonts w:ascii="Arial" w:eastAsia="Times New Roman" w:hAnsi="Arial" w:cs="Arial"/>
          <w:szCs w:val="20"/>
          <w:lang w:val="es-ES_tradnl" w:eastAsia="es-AR" w:bidi="ar-SA"/>
        </w:rPr>
        <w:t>considera u</w:t>
      </w:r>
      <w:r w:rsidRPr="002016A1">
        <w:rPr>
          <w:rFonts w:ascii="Arial" w:eastAsia="Times New Roman" w:hAnsi="Arial" w:cs="Arial"/>
          <w:szCs w:val="20"/>
          <w:lang w:val="es-ES_tradnl" w:eastAsia="es-AR" w:bidi="ar-SA"/>
        </w:rPr>
        <w:t xml:space="preserve">na sola </w:t>
      </w:r>
      <w:r>
        <w:rPr>
          <w:rFonts w:ascii="Arial" w:eastAsia="Times New Roman" w:hAnsi="Arial" w:cs="Arial"/>
          <w:szCs w:val="20"/>
          <w:lang w:val="es-ES_tradnl" w:eastAsia="es-AR" w:bidi="ar-SA"/>
        </w:rPr>
        <w:t>cantidad</w:t>
      </w:r>
      <w:r w:rsidR="0082129A">
        <w:rPr>
          <w:rFonts w:ascii="Arial" w:eastAsia="Times New Roman" w:hAnsi="Arial" w:cs="Arial"/>
          <w:szCs w:val="20"/>
          <w:lang w:val="es-ES_tradnl" w:eastAsia="es-AR" w:bidi="ar-SA"/>
        </w:rPr>
        <w:t>, correspondiente a</w:t>
      </w:r>
      <w:r w:rsidR="00816955">
        <w:rPr>
          <w:rFonts w:ascii="Arial" w:eastAsia="Times New Roman" w:hAnsi="Arial" w:cs="Arial"/>
          <w:szCs w:val="20"/>
          <w:lang w:val="es-ES_tradnl" w:eastAsia="es-AR" w:bidi="ar-SA"/>
        </w:rPr>
        <w:t>l único producto</w:t>
      </w:r>
      <w:r w:rsidRPr="002016A1">
        <w:rPr>
          <w:rFonts w:ascii="Arial" w:eastAsia="Times New Roman" w:hAnsi="Arial" w:cs="Arial"/>
          <w:szCs w:val="20"/>
          <w:lang w:val="es-ES_tradnl" w:eastAsia="es-AR" w:bidi="ar-SA"/>
        </w:rPr>
        <w:t>.</w:t>
      </w:r>
      <w:r w:rsidR="00816955">
        <w:rPr>
          <w:rFonts w:ascii="Arial" w:eastAsia="Times New Roman" w:hAnsi="Arial" w:cs="Arial"/>
          <w:szCs w:val="20"/>
          <w:lang w:val="es-ES_tradnl" w:eastAsia="es-AR" w:bidi="ar-SA"/>
        </w:rPr>
        <w:t xml:space="preserve">  </w:t>
      </w:r>
    </w:p>
    <w:p w:rsidR="0082129A" w:rsidRDefault="0082129A" w:rsidP="0082129A">
      <w:pPr>
        <w:rPr>
          <w:rFonts w:ascii="Arial" w:eastAsia="Times New Roman" w:hAnsi="Arial" w:cs="Arial"/>
          <w:szCs w:val="20"/>
          <w:lang w:val="es-ES_tradnl" w:eastAsia="es-AR" w:bidi="ar-SA"/>
        </w:rPr>
      </w:pPr>
    </w:p>
    <w:p w:rsidR="002016A1" w:rsidRDefault="00816955" w:rsidP="0082129A">
      <w:pPr>
        <w:rPr>
          <w:rFonts w:ascii="Arial" w:eastAsia="Times New Roman" w:hAnsi="Arial" w:cs="Arial"/>
          <w:szCs w:val="20"/>
          <w:lang w:val="es-ES_tradnl" w:eastAsia="es-AR" w:bidi="ar-SA"/>
        </w:rPr>
      </w:pPr>
      <w:r>
        <w:rPr>
          <w:rFonts w:ascii="Arial" w:eastAsia="Times New Roman" w:hAnsi="Arial" w:cs="Arial"/>
          <w:szCs w:val="20"/>
          <w:lang w:val="es-ES_tradnl" w:eastAsia="es-AR" w:bidi="ar-SA"/>
        </w:rPr>
        <w:t>Es</w:t>
      </w:r>
      <w:r w:rsidR="00005C33">
        <w:rPr>
          <w:rFonts w:ascii="Arial" w:eastAsia="Times New Roman" w:hAnsi="Arial" w:cs="Arial"/>
          <w:szCs w:val="20"/>
          <w:lang w:val="es-ES_tradnl" w:eastAsia="es-AR" w:bidi="ar-SA"/>
        </w:rPr>
        <w:t xml:space="preserve"> usual</w:t>
      </w:r>
      <w:r>
        <w:rPr>
          <w:rFonts w:ascii="Arial" w:eastAsia="Times New Roman" w:hAnsi="Arial" w:cs="Arial"/>
          <w:szCs w:val="20"/>
          <w:lang w:val="es-ES_tradnl" w:eastAsia="es-AR" w:bidi="ar-SA"/>
        </w:rPr>
        <w:t>, en</w:t>
      </w:r>
      <w:r w:rsidR="002016A1">
        <w:rPr>
          <w:rFonts w:ascii="Arial" w:eastAsia="Times New Roman" w:hAnsi="Arial" w:cs="Arial"/>
          <w:szCs w:val="20"/>
          <w:lang w:val="es-ES_tradnl" w:eastAsia="es-AR" w:bidi="ar-SA"/>
        </w:rPr>
        <w:t xml:space="preserve"> </w:t>
      </w:r>
      <w:r w:rsidR="002016A1" w:rsidRPr="002016A1">
        <w:rPr>
          <w:rFonts w:ascii="Arial" w:eastAsia="Times New Roman" w:hAnsi="Arial" w:cs="Arial"/>
          <w:szCs w:val="20"/>
          <w:lang w:val="es-ES_tradnl" w:eastAsia="es-AR" w:bidi="ar-SA"/>
        </w:rPr>
        <w:t>una perspectiva que no compartimos</w:t>
      </w:r>
      <w:r w:rsidR="002016A1">
        <w:rPr>
          <w:rFonts w:ascii="Arial" w:eastAsia="Times New Roman" w:hAnsi="Arial" w:cs="Arial"/>
          <w:szCs w:val="20"/>
          <w:lang w:val="es-ES_tradnl" w:eastAsia="es-AR" w:bidi="ar-SA"/>
        </w:rPr>
        <w:t>,</w:t>
      </w:r>
      <w:r w:rsidR="002016A1" w:rsidRPr="002016A1">
        <w:rPr>
          <w:rFonts w:ascii="Arial" w:eastAsia="Times New Roman" w:hAnsi="Arial" w:cs="Arial"/>
          <w:szCs w:val="20"/>
          <w:lang w:val="es-ES_tradnl" w:eastAsia="es-AR" w:bidi="ar-SA"/>
        </w:rPr>
        <w:t xml:space="preserve"> supone</w:t>
      </w:r>
      <w:r>
        <w:rPr>
          <w:rFonts w:ascii="Arial" w:eastAsia="Times New Roman" w:hAnsi="Arial" w:cs="Arial"/>
          <w:szCs w:val="20"/>
          <w:lang w:val="es-ES_tradnl" w:eastAsia="es-AR" w:bidi="ar-SA"/>
        </w:rPr>
        <w:t>r</w:t>
      </w:r>
      <w:r w:rsidR="002016A1" w:rsidRPr="002016A1">
        <w:rPr>
          <w:rFonts w:ascii="Arial" w:eastAsia="Times New Roman" w:hAnsi="Arial" w:cs="Arial"/>
          <w:szCs w:val="20"/>
          <w:lang w:val="es-ES_tradnl" w:eastAsia="es-AR" w:bidi="ar-SA"/>
        </w:rPr>
        <w:t xml:space="preserve"> que </w:t>
      </w:r>
      <w:r w:rsidR="00005C33">
        <w:rPr>
          <w:rFonts w:ascii="Arial" w:eastAsia="Times New Roman" w:hAnsi="Arial" w:cs="Arial"/>
          <w:szCs w:val="20"/>
          <w:lang w:val="es-ES_tradnl" w:eastAsia="es-AR" w:bidi="ar-SA"/>
        </w:rPr>
        <w:t>l</w:t>
      </w:r>
      <w:r w:rsidR="002016A1" w:rsidRPr="002016A1">
        <w:rPr>
          <w:rFonts w:ascii="Arial" w:eastAsia="Times New Roman" w:hAnsi="Arial" w:cs="Arial"/>
          <w:szCs w:val="20"/>
          <w:lang w:val="es-ES_tradnl" w:eastAsia="es-AR" w:bidi="ar-SA"/>
        </w:rPr>
        <w:t>a mezcla de venta permanecerá fija</w:t>
      </w:r>
      <w:r>
        <w:rPr>
          <w:rFonts w:ascii="Arial" w:eastAsia="Times New Roman" w:hAnsi="Arial" w:cs="Arial"/>
          <w:szCs w:val="20"/>
          <w:lang w:val="es-ES_tradnl" w:eastAsia="es-AR" w:bidi="ar-SA"/>
        </w:rPr>
        <w:t>, es decir que las cantidades de cada cultivo mantendrán una cierta proporcionalidad</w:t>
      </w:r>
      <w:r w:rsidR="00005C33">
        <w:rPr>
          <w:rFonts w:ascii="Arial" w:eastAsia="Times New Roman" w:hAnsi="Arial" w:cs="Arial"/>
          <w:szCs w:val="20"/>
          <w:lang w:val="es-ES_tradnl" w:eastAsia="es-AR" w:bidi="ar-SA"/>
        </w:rPr>
        <w:t>. En estas condiciones</w:t>
      </w:r>
      <w:r w:rsidR="002016A1" w:rsidRPr="002016A1">
        <w:rPr>
          <w:rFonts w:ascii="Arial" w:eastAsia="Times New Roman" w:hAnsi="Arial" w:cs="Arial"/>
          <w:szCs w:val="20"/>
          <w:lang w:val="es-ES_tradnl" w:eastAsia="es-AR" w:bidi="ar-SA"/>
        </w:rPr>
        <w:t xml:space="preserve"> los precios a considerar </w:t>
      </w:r>
      <w:r>
        <w:rPr>
          <w:rFonts w:ascii="Arial" w:eastAsia="Times New Roman" w:hAnsi="Arial" w:cs="Arial"/>
          <w:szCs w:val="20"/>
          <w:lang w:val="es-ES_tradnl" w:eastAsia="es-AR" w:bidi="ar-SA"/>
        </w:rPr>
        <w:t xml:space="preserve">en la fórmula antes vista </w:t>
      </w:r>
      <w:r w:rsidR="002016A1" w:rsidRPr="002016A1">
        <w:rPr>
          <w:rFonts w:ascii="Arial" w:eastAsia="Times New Roman" w:hAnsi="Arial" w:cs="Arial"/>
          <w:szCs w:val="20"/>
          <w:lang w:val="es-ES_tradnl" w:eastAsia="es-AR" w:bidi="ar-SA"/>
        </w:rPr>
        <w:t>serían los precios prome</w:t>
      </w:r>
      <w:r>
        <w:rPr>
          <w:rFonts w:ascii="Arial" w:eastAsia="Times New Roman" w:hAnsi="Arial" w:cs="Arial"/>
          <w:szCs w:val="20"/>
          <w:lang w:val="es-ES_tradnl" w:eastAsia="es-AR" w:bidi="ar-SA"/>
        </w:rPr>
        <w:t xml:space="preserve">dio ponderados de los productos y la cantidad </w:t>
      </w:r>
      <w:r w:rsidR="0082129A">
        <w:rPr>
          <w:rFonts w:ascii="Arial" w:eastAsia="Times New Roman" w:hAnsi="Arial" w:cs="Arial"/>
          <w:szCs w:val="20"/>
          <w:lang w:val="es-ES_tradnl" w:eastAsia="es-AR" w:bidi="ar-SA"/>
        </w:rPr>
        <w:t xml:space="preserve">determinada </w:t>
      </w:r>
      <w:r>
        <w:rPr>
          <w:rFonts w:ascii="Arial" w:eastAsia="Times New Roman" w:hAnsi="Arial" w:cs="Arial"/>
          <w:szCs w:val="20"/>
          <w:lang w:val="es-ES_tradnl" w:eastAsia="es-AR" w:bidi="ar-SA"/>
        </w:rPr>
        <w:t>sería la cantidad de “mezcla” con dicha proporción</w:t>
      </w:r>
      <w:r w:rsidR="0082129A">
        <w:rPr>
          <w:rFonts w:ascii="Arial" w:eastAsia="Times New Roman" w:hAnsi="Arial" w:cs="Arial"/>
          <w:szCs w:val="20"/>
          <w:lang w:val="es-ES_tradnl" w:eastAsia="es-AR" w:bidi="ar-SA"/>
        </w:rPr>
        <w:t>, un concepto que estimamos demasiado abstracto</w:t>
      </w:r>
      <w:r>
        <w:rPr>
          <w:rFonts w:ascii="Arial" w:eastAsia="Times New Roman" w:hAnsi="Arial" w:cs="Arial"/>
          <w:szCs w:val="20"/>
          <w:lang w:val="es-ES_tradnl" w:eastAsia="es-AR" w:bidi="ar-SA"/>
        </w:rPr>
        <w:t>.</w:t>
      </w:r>
    </w:p>
    <w:p w:rsidR="0076104A" w:rsidRDefault="0076104A" w:rsidP="0076104A">
      <w:pPr>
        <w:rPr>
          <w:rFonts w:ascii="Arial" w:eastAsia="Times New Roman" w:hAnsi="Arial" w:cs="Arial"/>
          <w:szCs w:val="20"/>
          <w:lang w:val="es-ES_tradnl" w:eastAsia="es-AR" w:bidi="ar-SA"/>
        </w:rPr>
      </w:pPr>
    </w:p>
    <w:p w:rsidR="008B5796" w:rsidRDefault="0076104A" w:rsidP="0082129A">
      <w:pPr>
        <w:rPr>
          <w:rFonts w:ascii="Arial" w:eastAsia="Times New Roman" w:hAnsi="Arial" w:cs="Arial"/>
          <w:szCs w:val="20"/>
          <w:lang w:val="es-ES_tradnl" w:eastAsia="es-AR" w:bidi="ar-SA"/>
        </w:rPr>
      </w:pPr>
      <w:r>
        <w:rPr>
          <w:rFonts w:ascii="Arial" w:eastAsia="Times New Roman" w:hAnsi="Arial" w:cs="Arial"/>
          <w:szCs w:val="20"/>
          <w:lang w:val="es-ES_tradnl" w:eastAsia="es-AR" w:bidi="ar-SA"/>
        </w:rPr>
        <w:t xml:space="preserve">Desde nuestra perspectiva no es necesario </w:t>
      </w:r>
      <w:r w:rsidR="0082129A">
        <w:rPr>
          <w:rFonts w:ascii="Arial" w:eastAsia="Times New Roman" w:hAnsi="Arial" w:cs="Arial"/>
          <w:szCs w:val="20"/>
          <w:lang w:val="es-ES_tradnl" w:eastAsia="es-AR" w:bidi="ar-SA"/>
        </w:rPr>
        <w:t>suponer</w:t>
      </w:r>
      <w:r>
        <w:rPr>
          <w:rFonts w:ascii="Arial" w:eastAsia="Times New Roman" w:hAnsi="Arial" w:cs="Arial"/>
          <w:szCs w:val="20"/>
          <w:lang w:val="es-ES_tradnl" w:eastAsia="es-AR" w:bidi="ar-SA"/>
        </w:rPr>
        <w:t xml:space="preserve"> que la mezcla permanece constante. </w:t>
      </w:r>
      <w:r w:rsidR="008B5796">
        <w:rPr>
          <w:rFonts w:ascii="Arial" w:eastAsia="Times New Roman" w:hAnsi="Arial" w:cs="Arial"/>
          <w:szCs w:val="20"/>
          <w:lang w:val="es-ES_tradnl" w:eastAsia="es-AR" w:bidi="ar-SA"/>
        </w:rPr>
        <w:t>En un caso en que existan dos productos (A y B) la expresión algeb</w:t>
      </w:r>
      <w:r w:rsidR="00005C33">
        <w:rPr>
          <w:rFonts w:ascii="Arial" w:eastAsia="Times New Roman" w:hAnsi="Arial" w:cs="Arial"/>
          <w:szCs w:val="20"/>
          <w:lang w:val="es-ES_tradnl" w:eastAsia="es-AR" w:bidi="ar-SA"/>
        </w:rPr>
        <w:t>raica tendrá la siguiente forma</w:t>
      </w:r>
      <w:r w:rsidR="00CD6D28">
        <w:rPr>
          <w:rFonts w:ascii="Arial" w:eastAsia="Times New Roman" w:hAnsi="Arial" w:cs="Arial"/>
          <w:szCs w:val="20"/>
          <w:lang w:val="es-ES_tradnl" w:eastAsia="es-AR" w:bidi="ar-SA"/>
        </w:rPr>
        <w:t>,</w:t>
      </w:r>
      <w:r w:rsidR="00005C33">
        <w:rPr>
          <w:rFonts w:ascii="Arial" w:eastAsia="Times New Roman" w:hAnsi="Arial" w:cs="Arial"/>
          <w:szCs w:val="20"/>
          <w:lang w:val="es-ES_tradnl" w:eastAsia="es-AR" w:bidi="ar-SA"/>
        </w:rPr>
        <w:t xml:space="preserve"> permitiendo considerar cambios en la mezcla</w:t>
      </w:r>
      <w:r w:rsidR="00456F35">
        <w:rPr>
          <w:rFonts w:ascii="Arial" w:eastAsia="Times New Roman" w:hAnsi="Arial" w:cs="Arial"/>
          <w:szCs w:val="20"/>
          <w:lang w:val="es-ES_tradnl" w:eastAsia="es-AR" w:bidi="ar-SA"/>
        </w:rPr>
        <w:t xml:space="preserve"> de acuerdo al requerimiento del decisor</w:t>
      </w:r>
      <w:r w:rsidR="00500C21">
        <w:rPr>
          <w:rFonts w:ascii="Arial" w:eastAsia="Times New Roman" w:hAnsi="Arial" w:cs="Arial"/>
          <w:szCs w:val="20"/>
          <w:lang w:val="es-ES_tradnl" w:eastAsia="es-AR" w:bidi="ar-SA"/>
        </w:rPr>
        <w:t xml:space="preserve"> y a la decisión a considerar</w:t>
      </w:r>
      <w:r w:rsidR="00005C33">
        <w:rPr>
          <w:rFonts w:ascii="Arial" w:eastAsia="Times New Roman" w:hAnsi="Arial" w:cs="Arial"/>
          <w:szCs w:val="20"/>
          <w:lang w:val="es-ES_tradnl" w:eastAsia="es-AR" w:bidi="ar-SA"/>
        </w:rPr>
        <w:t>:</w:t>
      </w:r>
    </w:p>
    <w:p w:rsidR="00143F54" w:rsidRPr="002016A1" w:rsidRDefault="00143F54" w:rsidP="002016A1">
      <w:pPr>
        <w:rPr>
          <w:rFonts w:ascii="Arial" w:eastAsia="Times New Roman" w:hAnsi="Arial" w:cs="Arial"/>
          <w:szCs w:val="20"/>
          <w:lang w:val="es-ES_tradnl" w:eastAsia="es-AR" w:bidi="ar-SA"/>
        </w:rPr>
      </w:pPr>
    </w:p>
    <w:p w:rsidR="00143F54" w:rsidRPr="00143F54" w:rsidRDefault="00200849" w:rsidP="008B5796">
      <w:pPr>
        <w:ind w:left="-284" w:right="-285"/>
        <w:jc w:val="center"/>
        <w:rPr>
          <w:rFonts w:ascii="Arial" w:hAnsi="Arial" w:cs="Arial"/>
          <w:sz w:val="28"/>
          <w:szCs w:val="32"/>
          <w:lang w:bidi="ar-SA"/>
        </w:rPr>
      </w:pPr>
      <m:oMathPara>
        <m:oMath>
          <m:d>
            <m:dPr>
              <m:begChr m:val="["/>
              <m:endChr m:val="]"/>
              <m:ctrlPr>
                <w:rPr>
                  <w:rFonts w:ascii="Cambria Math" w:hAnsi="Cambria Math" w:cs="Arial"/>
                  <w:i/>
                  <w:sz w:val="28"/>
                  <w:szCs w:val="32"/>
                  <w:lang w:bidi="ar-SA"/>
                </w:rPr>
              </m:ctrlPr>
            </m:dPr>
            <m:e>
              <m:sSup>
                <m:sSupPr>
                  <m:ctrlPr>
                    <w:rPr>
                      <w:rFonts w:ascii="Cambria Math" w:hAnsi="Cambria Math" w:cs="Arial"/>
                      <w:i/>
                      <w:sz w:val="28"/>
                      <w:szCs w:val="32"/>
                      <w:lang w:bidi="ar-SA"/>
                    </w:rPr>
                  </m:ctrlPr>
                </m:sSupPr>
                <m:e>
                  <m:r>
                    <w:rPr>
                      <w:rFonts w:ascii="Cambria Math" w:hAnsi="Cambria Math" w:cs="Arial"/>
                      <w:sz w:val="28"/>
                      <w:szCs w:val="32"/>
                      <w:lang w:bidi="ar-SA"/>
                    </w:rPr>
                    <m:t>Q</m:t>
                  </m:r>
                </m:e>
                <m:sup>
                  <m:r>
                    <w:rPr>
                      <w:rFonts w:ascii="Cambria Math" w:hAnsi="Cambria Math" w:cs="Arial"/>
                      <w:sz w:val="28"/>
                      <w:szCs w:val="32"/>
                      <w:lang w:bidi="ar-SA"/>
                    </w:rPr>
                    <m:t>A</m:t>
                  </m:r>
                </m:sup>
              </m:sSup>
              <m:r>
                <w:rPr>
                  <w:rFonts w:ascii="Cambria Math" w:hAnsi="Cambria Math" w:cs="Arial"/>
                  <w:sz w:val="28"/>
                  <w:szCs w:val="32"/>
                  <w:lang w:bidi="ar-SA"/>
                </w:rPr>
                <m:t>×</m:t>
              </m:r>
              <m:d>
                <m:dPr>
                  <m:ctrlPr>
                    <w:rPr>
                      <w:rFonts w:ascii="Cambria Math" w:hAnsi="Cambria Math" w:cs="Arial"/>
                      <w:i/>
                      <w:sz w:val="28"/>
                      <w:szCs w:val="32"/>
                      <w:lang w:bidi="ar-SA"/>
                    </w:rPr>
                  </m:ctrlPr>
                </m:dPr>
                <m:e>
                  <m:sSub>
                    <m:sSubPr>
                      <m:ctrlPr>
                        <w:rPr>
                          <w:rFonts w:ascii="Cambria Math" w:hAnsi="Cambria Math" w:cs="Arial"/>
                          <w:i/>
                          <w:sz w:val="28"/>
                          <w:szCs w:val="32"/>
                          <w:lang w:bidi="ar-SA"/>
                        </w:rPr>
                      </m:ctrlPr>
                    </m:sSubPr>
                    <m:e>
                      <m:r>
                        <w:rPr>
                          <w:rFonts w:ascii="Cambria Math" w:hAnsi="Cambria Math" w:cs="Arial"/>
                          <w:sz w:val="28"/>
                          <w:szCs w:val="32"/>
                          <w:lang w:bidi="ar-SA"/>
                        </w:rPr>
                        <m:t>pv2</m:t>
                      </m:r>
                    </m:e>
                    <m:sub>
                      <m:r>
                        <w:rPr>
                          <w:rFonts w:ascii="Cambria Math" w:hAnsi="Cambria Math" w:cs="Arial"/>
                          <w:sz w:val="28"/>
                          <w:szCs w:val="32"/>
                          <w:lang w:bidi="ar-SA"/>
                        </w:rPr>
                        <m:t>A</m:t>
                      </m:r>
                    </m:sub>
                  </m:sSub>
                  <m:r>
                    <w:rPr>
                      <w:rFonts w:ascii="Cambria Math" w:hAnsi="Cambria Math" w:cs="Arial"/>
                      <w:sz w:val="28"/>
                      <w:szCs w:val="32"/>
                      <w:lang w:bidi="ar-SA"/>
                    </w:rPr>
                    <m:t>-</m:t>
                  </m:r>
                  <m:sSub>
                    <m:sSubPr>
                      <m:ctrlPr>
                        <w:rPr>
                          <w:rFonts w:ascii="Cambria Math" w:hAnsi="Cambria Math" w:cs="Arial"/>
                          <w:i/>
                          <w:sz w:val="28"/>
                          <w:szCs w:val="32"/>
                          <w:lang w:bidi="ar-SA"/>
                        </w:rPr>
                      </m:ctrlPr>
                    </m:sSubPr>
                    <m:e>
                      <m:r>
                        <w:rPr>
                          <w:rFonts w:ascii="Cambria Math" w:hAnsi="Cambria Math" w:cs="Arial"/>
                          <w:sz w:val="28"/>
                          <w:szCs w:val="32"/>
                          <w:lang w:bidi="ar-SA"/>
                        </w:rPr>
                        <m:t>pv1</m:t>
                      </m:r>
                    </m:e>
                    <m:sub>
                      <m:r>
                        <w:rPr>
                          <w:rFonts w:ascii="Cambria Math" w:hAnsi="Cambria Math" w:cs="Arial"/>
                          <w:sz w:val="28"/>
                          <w:szCs w:val="32"/>
                          <w:lang w:bidi="ar-SA"/>
                        </w:rPr>
                        <m:t>A</m:t>
                      </m:r>
                    </m:sub>
                  </m:sSub>
                  <m:r>
                    <w:rPr>
                      <w:rFonts w:ascii="Cambria Math" w:hAnsi="Cambria Math" w:cs="Arial"/>
                      <w:sz w:val="28"/>
                      <w:szCs w:val="32"/>
                      <w:lang w:bidi="ar-SA"/>
                    </w:rPr>
                    <m:t>-</m:t>
                  </m:r>
                  <m:sSub>
                    <m:sSubPr>
                      <m:ctrlPr>
                        <w:rPr>
                          <w:rFonts w:ascii="Cambria Math" w:hAnsi="Cambria Math" w:cs="Arial"/>
                          <w:i/>
                          <w:sz w:val="28"/>
                          <w:szCs w:val="32"/>
                          <w:lang w:bidi="ar-SA"/>
                        </w:rPr>
                      </m:ctrlPr>
                    </m:sSubPr>
                    <m:e>
                      <m:r>
                        <w:rPr>
                          <w:rFonts w:ascii="Cambria Math" w:hAnsi="Cambria Math" w:cs="Arial"/>
                          <w:sz w:val="28"/>
                          <w:szCs w:val="32"/>
                          <w:lang w:bidi="ar-SA"/>
                        </w:rPr>
                        <m:t>cvc2</m:t>
                      </m:r>
                    </m:e>
                    <m:sub>
                      <m:r>
                        <w:rPr>
                          <w:rFonts w:ascii="Cambria Math" w:hAnsi="Cambria Math" w:cs="Arial"/>
                          <w:sz w:val="28"/>
                          <w:szCs w:val="32"/>
                          <w:lang w:bidi="ar-SA"/>
                        </w:rPr>
                        <m:t>A</m:t>
                      </m:r>
                    </m:sub>
                  </m:sSub>
                </m:e>
              </m:d>
            </m:e>
          </m:d>
          <m:r>
            <w:rPr>
              <w:rFonts w:ascii="Cambria Math" w:hAnsi="Cambria Math" w:cs="Arial"/>
              <w:sz w:val="28"/>
              <w:szCs w:val="32"/>
              <w:lang w:bidi="ar-SA"/>
            </w:rPr>
            <m:t>+</m:t>
          </m:r>
          <m:sSup>
            <m:sSupPr>
              <m:ctrlPr>
                <w:rPr>
                  <w:rFonts w:ascii="Cambria Math" w:hAnsi="Cambria Math" w:cs="Arial"/>
                  <w:i/>
                  <w:sz w:val="28"/>
                  <w:szCs w:val="32"/>
                  <w:lang w:bidi="ar-SA"/>
                </w:rPr>
              </m:ctrlPr>
            </m:sSupPr>
            <m:e>
              <m:r>
                <w:rPr>
                  <w:rFonts w:ascii="Cambria Math" w:hAnsi="Cambria Math" w:cs="Arial"/>
                  <w:sz w:val="28"/>
                  <w:szCs w:val="32"/>
                  <w:lang w:bidi="ar-SA"/>
                </w:rPr>
                <m:t>[Q</m:t>
              </m:r>
            </m:e>
            <m:sup>
              <m:r>
                <w:rPr>
                  <w:rFonts w:ascii="Cambria Math" w:hAnsi="Cambria Math" w:cs="Arial"/>
                  <w:sz w:val="28"/>
                  <w:szCs w:val="32"/>
                  <w:lang w:bidi="ar-SA"/>
                </w:rPr>
                <m:t>B</m:t>
              </m:r>
            </m:sup>
          </m:sSup>
          <m:r>
            <w:rPr>
              <w:rFonts w:ascii="Cambria Math" w:hAnsi="Cambria Math" w:cs="Arial"/>
              <w:sz w:val="28"/>
              <w:szCs w:val="32"/>
              <w:lang w:bidi="ar-SA"/>
            </w:rPr>
            <m:t>×</m:t>
          </m:r>
          <m:d>
            <m:dPr>
              <m:ctrlPr>
                <w:rPr>
                  <w:rFonts w:ascii="Cambria Math" w:hAnsi="Cambria Math" w:cs="Arial"/>
                  <w:i/>
                  <w:sz w:val="28"/>
                  <w:szCs w:val="32"/>
                  <w:lang w:bidi="ar-SA"/>
                </w:rPr>
              </m:ctrlPr>
            </m:dPr>
            <m:e>
              <m:sSub>
                <m:sSubPr>
                  <m:ctrlPr>
                    <w:rPr>
                      <w:rFonts w:ascii="Cambria Math" w:hAnsi="Cambria Math" w:cs="Arial"/>
                      <w:i/>
                      <w:sz w:val="28"/>
                      <w:szCs w:val="32"/>
                      <w:lang w:bidi="ar-SA"/>
                    </w:rPr>
                  </m:ctrlPr>
                </m:sSubPr>
                <m:e>
                  <m:r>
                    <w:rPr>
                      <w:rFonts w:ascii="Cambria Math" w:hAnsi="Cambria Math" w:cs="Arial"/>
                      <w:sz w:val="28"/>
                      <w:szCs w:val="32"/>
                      <w:lang w:bidi="ar-SA"/>
                    </w:rPr>
                    <m:t>pv2</m:t>
                  </m:r>
                </m:e>
                <m:sub>
                  <m:r>
                    <w:rPr>
                      <w:rFonts w:ascii="Cambria Math" w:hAnsi="Cambria Math" w:cs="Arial"/>
                      <w:sz w:val="28"/>
                      <w:szCs w:val="32"/>
                      <w:lang w:bidi="ar-SA"/>
                    </w:rPr>
                    <m:t>B</m:t>
                  </m:r>
                </m:sub>
              </m:sSub>
              <m:r>
                <w:rPr>
                  <w:rFonts w:ascii="Cambria Math" w:hAnsi="Cambria Math" w:cs="Arial"/>
                  <w:sz w:val="28"/>
                  <w:szCs w:val="32"/>
                  <w:lang w:bidi="ar-SA"/>
                </w:rPr>
                <m:t>-</m:t>
              </m:r>
              <m:sSub>
                <m:sSubPr>
                  <m:ctrlPr>
                    <w:rPr>
                      <w:rFonts w:ascii="Cambria Math" w:hAnsi="Cambria Math" w:cs="Arial"/>
                      <w:i/>
                      <w:sz w:val="28"/>
                      <w:szCs w:val="32"/>
                      <w:lang w:bidi="ar-SA"/>
                    </w:rPr>
                  </m:ctrlPr>
                </m:sSubPr>
                <m:e>
                  <m:r>
                    <w:rPr>
                      <w:rFonts w:ascii="Cambria Math" w:hAnsi="Cambria Math" w:cs="Arial"/>
                      <w:sz w:val="28"/>
                      <w:szCs w:val="32"/>
                      <w:lang w:bidi="ar-SA"/>
                    </w:rPr>
                    <m:t>pv1</m:t>
                  </m:r>
                </m:e>
                <m:sub>
                  <m:r>
                    <w:rPr>
                      <w:rFonts w:ascii="Cambria Math" w:hAnsi="Cambria Math" w:cs="Arial"/>
                      <w:sz w:val="28"/>
                      <w:szCs w:val="32"/>
                      <w:lang w:bidi="ar-SA"/>
                    </w:rPr>
                    <m:t>B</m:t>
                  </m:r>
                </m:sub>
              </m:sSub>
              <m:r>
                <w:rPr>
                  <w:rFonts w:ascii="Cambria Math" w:hAnsi="Cambria Math" w:cs="Arial"/>
                  <w:sz w:val="28"/>
                  <w:szCs w:val="32"/>
                  <w:lang w:bidi="ar-SA"/>
                </w:rPr>
                <m:t>-</m:t>
              </m:r>
              <m:sSub>
                <m:sSubPr>
                  <m:ctrlPr>
                    <w:rPr>
                      <w:rFonts w:ascii="Cambria Math" w:hAnsi="Cambria Math" w:cs="Arial"/>
                      <w:i/>
                      <w:sz w:val="28"/>
                      <w:szCs w:val="32"/>
                      <w:lang w:bidi="ar-SA"/>
                    </w:rPr>
                  </m:ctrlPr>
                </m:sSubPr>
                <m:e>
                  <m:r>
                    <w:rPr>
                      <w:rFonts w:ascii="Cambria Math" w:hAnsi="Cambria Math" w:cs="Arial"/>
                      <w:sz w:val="28"/>
                      <w:szCs w:val="32"/>
                      <w:lang w:bidi="ar-SA"/>
                    </w:rPr>
                    <m:t>cvc2</m:t>
                  </m:r>
                </m:e>
                <m:sub>
                  <m:r>
                    <w:rPr>
                      <w:rFonts w:ascii="Cambria Math" w:hAnsi="Cambria Math" w:cs="Arial"/>
                      <w:sz w:val="28"/>
                      <w:szCs w:val="32"/>
                      <w:lang w:bidi="ar-SA"/>
                    </w:rPr>
                    <m:t>B</m:t>
                  </m:r>
                </m:sub>
              </m:sSub>
            </m:e>
          </m:d>
          <m:r>
            <w:rPr>
              <w:rFonts w:ascii="Cambria Math" w:hAnsi="Cambria Math" w:cs="Arial"/>
              <w:sz w:val="28"/>
              <w:szCs w:val="32"/>
              <w:lang w:bidi="ar-SA"/>
            </w:rPr>
            <m:t>]=∆CF</m:t>
          </m:r>
        </m:oMath>
      </m:oMathPara>
    </w:p>
    <w:p w:rsidR="00C846EA" w:rsidRDefault="00C846EA" w:rsidP="00331B25">
      <w:pPr>
        <w:rPr>
          <w:rFonts w:ascii="Arial" w:eastAsia="Times New Roman" w:hAnsi="Arial" w:cs="Arial"/>
          <w:szCs w:val="20"/>
          <w:lang w:eastAsia="es-AR" w:bidi="ar-SA"/>
        </w:rPr>
      </w:pPr>
    </w:p>
    <w:p w:rsidR="00143F54" w:rsidRDefault="0076104A" w:rsidP="00331B25">
      <w:pPr>
        <w:rPr>
          <w:rFonts w:ascii="Arial" w:eastAsia="Times New Roman" w:hAnsi="Arial" w:cs="Arial"/>
          <w:szCs w:val="20"/>
          <w:lang w:eastAsia="es-AR" w:bidi="ar-SA"/>
        </w:rPr>
      </w:pPr>
      <w:r w:rsidRPr="0076104A">
        <w:rPr>
          <w:rFonts w:ascii="Arial" w:eastAsia="Times New Roman" w:hAnsi="Arial" w:cs="Arial"/>
          <w:szCs w:val="20"/>
          <w:lang w:eastAsia="es-AR" w:bidi="ar-SA"/>
        </w:rPr>
        <w:t xml:space="preserve">En tal situación existirán varias combinaciones de </w:t>
      </w:r>
      <w:r w:rsidR="00816955">
        <w:rPr>
          <w:rFonts w:ascii="Arial" w:eastAsia="Times New Roman" w:hAnsi="Arial" w:cs="Arial"/>
          <w:szCs w:val="20"/>
          <w:lang w:eastAsia="es-AR" w:bidi="ar-SA"/>
        </w:rPr>
        <w:t xml:space="preserve">cantidades de </w:t>
      </w:r>
      <w:r w:rsidRPr="0076104A">
        <w:rPr>
          <w:rFonts w:ascii="Arial" w:eastAsia="Times New Roman" w:hAnsi="Arial" w:cs="Arial"/>
          <w:szCs w:val="20"/>
          <w:lang w:eastAsia="es-AR" w:bidi="ar-SA"/>
        </w:rPr>
        <w:t>producto</w:t>
      </w:r>
      <w:r w:rsidR="0082129A">
        <w:rPr>
          <w:rFonts w:ascii="Arial" w:eastAsia="Times New Roman" w:hAnsi="Arial" w:cs="Arial"/>
          <w:szCs w:val="20"/>
          <w:lang w:eastAsia="es-AR" w:bidi="ar-SA"/>
        </w:rPr>
        <w:t>s</w:t>
      </w:r>
      <w:r w:rsidR="00C846EA">
        <w:rPr>
          <w:rFonts w:ascii="Arial" w:eastAsia="Times New Roman" w:hAnsi="Arial" w:cs="Arial"/>
          <w:szCs w:val="20"/>
          <w:lang w:eastAsia="es-AR" w:bidi="ar-SA"/>
        </w:rPr>
        <w:t xml:space="preserve"> A y B</w:t>
      </w:r>
      <w:r w:rsidR="00331B25">
        <w:rPr>
          <w:rFonts w:ascii="Arial" w:eastAsia="Times New Roman" w:hAnsi="Arial" w:cs="Arial"/>
          <w:szCs w:val="20"/>
          <w:lang w:eastAsia="es-AR" w:bidi="ar-SA"/>
        </w:rPr>
        <w:t>, con diferentes valores de Q</w:t>
      </w:r>
      <w:r w:rsidR="00331B25" w:rsidRPr="00331B25">
        <w:rPr>
          <w:rFonts w:ascii="Arial" w:eastAsia="Times New Roman" w:hAnsi="Arial" w:cs="Arial"/>
          <w:szCs w:val="20"/>
          <w:vertAlign w:val="superscript"/>
          <w:lang w:eastAsia="es-AR" w:bidi="ar-SA"/>
        </w:rPr>
        <w:t xml:space="preserve">A </w:t>
      </w:r>
      <w:r w:rsidR="00331B25">
        <w:rPr>
          <w:rFonts w:ascii="Arial" w:eastAsia="Times New Roman" w:hAnsi="Arial" w:cs="Arial"/>
          <w:szCs w:val="20"/>
          <w:lang w:eastAsia="es-AR" w:bidi="ar-SA"/>
        </w:rPr>
        <w:t>y Q</w:t>
      </w:r>
      <w:r w:rsidR="00331B25" w:rsidRPr="00331B25">
        <w:rPr>
          <w:rFonts w:ascii="Arial" w:eastAsia="Times New Roman" w:hAnsi="Arial" w:cs="Arial"/>
          <w:szCs w:val="20"/>
          <w:vertAlign w:val="superscript"/>
          <w:lang w:eastAsia="es-AR" w:bidi="ar-SA"/>
        </w:rPr>
        <w:t>B</w:t>
      </w:r>
      <w:r w:rsidR="00331B25">
        <w:rPr>
          <w:rFonts w:ascii="Arial" w:eastAsia="Times New Roman" w:hAnsi="Arial" w:cs="Arial"/>
          <w:szCs w:val="20"/>
          <w:lang w:eastAsia="es-AR" w:bidi="ar-SA"/>
        </w:rPr>
        <w:t>,</w:t>
      </w:r>
      <w:r w:rsidRPr="0076104A">
        <w:rPr>
          <w:rFonts w:ascii="Arial" w:eastAsia="Times New Roman" w:hAnsi="Arial" w:cs="Arial"/>
          <w:szCs w:val="20"/>
          <w:lang w:eastAsia="es-AR" w:bidi="ar-SA"/>
        </w:rPr>
        <w:t xml:space="preserve"> que permitan </w:t>
      </w:r>
      <w:r w:rsidR="00331B25">
        <w:rPr>
          <w:rFonts w:ascii="Arial" w:eastAsia="Times New Roman" w:hAnsi="Arial" w:cs="Arial"/>
          <w:szCs w:val="20"/>
          <w:lang w:eastAsia="es-AR" w:bidi="ar-SA"/>
        </w:rPr>
        <w:t xml:space="preserve">alcanzar </w:t>
      </w:r>
      <w:r w:rsidRPr="0076104A">
        <w:rPr>
          <w:rFonts w:ascii="Arial" w:eastAsia="Times New Roman" w:hAnsi="Arial" w:cs="Arial"/>
          <w:szCs w:val="20"/>
          <w:lang w:eastAsia="es-AR" w:bidi="ar-SA"/>
        </w:rPr>
        <w:t>el objetivo.</w:t>
      </w:r>
    </w:p>
    <w:p w:rsidR="00B727C5" w:rsidRDefault="00B727C5" w:rsidP="00331B25">
      <w:pPr>
        <w:rPr>
          <w:rFonts w:ascii="Arial" w:eastAsia="Times New Roman" w:hAnsi="Arial" w:cs="Arial"/>
          <w:szCs w:val="20"/>
          <w:lang w:eastAsia="es-AR" w:bidi="ar-SA"/>
        </w:rPr>
      </w:pPr>
    </w:p>
    <w:p w:rsidR="005E0590" w:rsidRPr="0076104A" w:rsidRDefault="005E0590" w:rsidP="00456F35">
      <w:pPr>
        <w:rPr>
          <w:rFonts w:ascii="Arial" w:eastAsia="Times New Roman" w:hAnsi="Arial" w:cs="Arial"/>
          <w:szCs w:val="20"/>
          <w:lang w:eastAsia="es-AR" w:bidi="ar-SA"/>
        </w:rPr>
      </w:pPr>
      <w:r>
        <w:rPr>
          <w:rFonts w:ascii="Arial" w:eastAsia="Times New Roman" w:hAnsi="Arial" w:cs="Arial"/>
          <w:szCs w:val="20"/>
          <w:lang w:eastAsia="es-AR" w:bidi="ar-SA"/>
        </w:rPr>
        <w:t xml:space="preserve">Así, por ejemplo, si suponemos que el producto A es la lechuga, con los datos que hemos propuesto y </w:t>
      </w:r>
      <w:r w:rsidR="00456F35">
        <w:rPr>
          <w:rFonts w:ascii="Arial" w:eastAsia="Times New Roman" w:hAnsi="Arial" w:cs="Arial"/>
          <w:szCs w:val="20"/>
          <w:lang w:eastAsia="es-AR" w:bidi="ar-SA"/>
        </w:rPr>
        <w:t xml:space="preserve">con un nivel de actividad de 400 kilos, y donde </w:t>
      </w:r>
      <w:r>
        <w:rPr>
          <w:rFonts w:ascii="Arial" w:eastAsia="Times New Roman" w:hAnsi="Arial" w:cs="Arial"/>
          <w:szCs w:val="20"/>
          <w:lang w:eastAsia="es-AR" w:bidi="ar-SA"/>
        </w:rPr>
        <w:t xml:space="preserve">el producto B es la </w:t>
      </w:r>
      <w:r w:rsidRPr="003C170E">
        <w:rPr>
          <w:rFonts w:ascii="Arial" w:eastAsia="Times New Roman" w:hAnsi="Arial" w:cs="Arial"/>
          <w:szCs w:val="20"/>
          <w:lang w:eastAsia="es-AR" w:bidi="ar-SA"/>
        </w:rPr>
        <w:t>rúcula</w:t>
      </w:r>
      <w:r>
        <w:rPr>
          <w:rFonts w:ascii="Arial" w:eastAsia="Times New Roman" w:hAnsi="Arial" w:cs="Arial"/>
          <w:szCs w:val="20"/>
          <w:lang w:eastAsia="es-AR" w:bidi="ar-SA"/>
        </w:rPr>
        <w:t xml:space="preserve">, con un precio </w:t>
      </w:r>
      <w:r w:rsidR="00500C21">
        <w:rPr>
          <w:rFonts w:ascii="Arial" w:eastAsia="Times New Roman" w:hAnsi="Arial" w:cs="Arial"/>
          <w:szCs w:val="20"/>
          <w:lang w:eastAsia="es-AR" w:bidi="ar-SA"/>
        </w:rPr>
        <w:t xml:space="preserve">de venta </w:t>
      </w:r>
      <w:r>
        <w:rPr>
          <w:rFonts w:ascii="Arial" w:eastAsia="Times New Roman" w:hAnsi="Arial" w:cs="Arial"/>
          <w:szCs w:val="20"/>
          <w:lang w:eastAsia="es-AR" w:bidi="ar-SA"/>
        </w:rPr>
        <w:t>en la quinta de $</w:t>
      </w:r>
      <w:r w:rsidR="00456F35">
        <w:rPr>
          <w:rFonts w:ascii="Arial" w:eastAsia="Times New Roman" w:hAnsi="Arial" w:cs="Arial"/>
          <w:szCs w:val="20"/>
          <w:lang w:eastAsia="es-AR" w:bidi="ar-SA"/>
        </w:rPr>
        <w:t>9</w:t>
      </w:r>
      <w:r>
        <w:rPr>
          <w:rFonts w:ascii="Arial" w:eastAsia="Times New Roman" w:hAnsi="Arial" w:cs="Arial"/>
          <w:szCs w:val="20"/>
          <w:lang w:eastAsia="es-AR" w:bidi="ar-SA"/>
        </w:rPr>
        <w:t xml:space="preserve"> el atado y un precio en la ciudad de Santa Fe de $20 el atado, estando sujeto a los mismo costos variables de comercialización</w:t>
      </w:r>
      <w:r w:rsidR="00456F35">
        <w:rPr>
          <w:rFonts w:ascii="Arial" w:eastAsia="Times New Roman" w:hAnsi="Arial" w:cs="Arial"/>
          <w:szCs w:val="20"/>
          <w:lang w:eastAsia="es-AR" w:bidi="ar-SA"/>
        </w:rPr>
        <w:t xml:space="preserve"> del 5%</w:t>
      </w:r>
      <w:r>
        <w:rPr>
          <w:rFonts w:ascii="Arial" w:eastAsia="Times New Roman" w:hAnsi="Arial" w:cs="Arial"/>
          <w:szCs w:val="20"/>
          <w:lang w:eastAsia="es-AR" w:bidi="ar-SA"/>
        </w:rPr>
        <w:t>, tendremos como un posible nivel de indiferencia:</w:t>
      </w:r>
    </w:p>
    <w:p w:rsidR="0076104A" w:rsidRDefault="0076104A" w:rsidP="00143F54">
      <w:pPr>
        <w:rPr>
          <w:rFonts w:ascii="Arial" w:eastAsia="Times New Roman" w:hAnsi="Arial" w:cs="Arial"/>
          <w:color w:val="FF0000"/>
          <w:szCs w:val="20"/>
          <w:lang w:eastAsia="es-AR" w:bidi="ar-SA"/>
        </w:rPr>
      </w:pPr>
    </w:p>
    <w:p w:rsidR="005E0590" w:rsidRPr="00143F54" w:rsidRDefault="00200849" w:rsidP="007100E5">
      <w:pPr>
        <w:ind w:left="-284" w:right="-285"/>
        <w:jc w:val="center"/>
        <w:rPr>
          <w:rFonts w:ascii="Arial" w:hAnsi="Arial" w:cs="Arial"/>
          <w:sz w:val="28"/>
          <w:szCs w:val="32"/>
          <w:lang w:bidi="ar-SA"/>
        </w:rPr>
      </w:pPr>
      <m:oMathPara>
        <m:oMath>
          <m:d>
            <m:dPr>
              <m:begChr m:val="["/>
              <m:endChr m:val="]"/>
              <m:ctrlPr>
                <w:rPr>
                  <w:rFonts w:ascii="Cambria Math" w:hAnsi="Cambria Math" w:cs="Arial"/>
                  <w:i/>
                  <w:sz w:val="28"/>
                  <w:szCs w:val="32"/>
                  <w:lang w:bidi="ar-SA"/>
                </w:rPr>
              </m:ctrlPr>
            </m:dPr>
            <m:e>
              <m:r>
                <w:rPr>
                  <w:rFonts w:ascii="Cambria Math" w:hAnsi="Cambria Math" w:cs="Arial"/>
                  <w:sz w:val="28"/>
                  <w:szCs w:val="32"/>
                  <w:lang w:bidi="ar-SA"/>
                </w:rPr>
                <m:t>400×</m:t>
              </m:r>
              <m:d>
                <m:dPr>
                  <m:ctrlPr>
                    <w:rPr>
                      <w:rFonts w:ascii="Cambria Math" w:hAnsi="Cambria Math" w:cs="Arial"/>
                      <w:i/>
                      <w:sz w:val="28"/>
                      <w:szCs w:val="32"/>
                      <w:lang w:bidi="ar-SA"/>
                    </w:rPr>
                  </m:ctrlPr>
                </m:dPr>
                <m:e>
                  <m:r>
                    <w:rPr>
                      <w:rFonts w:ascii="Cambria Math" w:hAnsi="Cambria Math" w:cs="Arial"/>
                      <w:sz w:val="28"/>
                      <w:szCs w:val="32"/>
                      <w:lang w:bidi="ar-SA"/>
                    </w:rPr>
                    <m:t>50-10-0,05×50</m:t>
                  </m:r>
                </m:e>
              </m:d>
            </m:e>
          </m:d>
          <m:r>
            <w:rPr>
              <w:rFonts w:ascii="Cambria Math" w:hAnsi="Cambria Math" w:cs="Arial"/>
              <w:sz w:val="28"/>
              <w:szCs w:val="32"/>
              <w:lang w:bidi="ar-SA"/>
            </w:rPr>
            <m:t>+</m:t>
          </m:r>
          <m:d>
            <m:dPr>
              <m:begChr m:val="["/>
              <m:endChr m:val="]"/>
              <m:ctrlPr>
                <w:rPr>
                  <w:rFonts w:ascii="Cambria Math" w:hAnsi="Cambria Math" w:cs="Arial"/>
                  <w:i/>
                  <w:sz w:val="28"/>
                  <w:szCs w:val="32"/>
                  <w:lang w:bidi="ar-SA"/>
                </w:rPr>
              </m:ctrlPr>
            </m:dPr>
            <m:e>
              <m:r>
                <w:rPr>
                  <w:rFonts w:ascii="Cambria Math" w:hAnsi="Cambria Math" w:cs="Arial"/>
                  <w:sz w:val="28"/>
                  <w:szCs w:val="32"/>
                  <w:lang w:bidi="ar-SA"/>
                </w:rPr>
                <m:t>500×</m:t>
              </m:r>
              <m:d>
                <m:dPr>
                  <m:ctrlPr>
                    <w:rPr>
                      <w:rFonts w:ascii="Cambria Math" w:hAnsi="Cambria Math" w:cs="Arial"/>
                      <w:i/>
                      <w:sz w:val="28"/>
                      <w:szCs w:val="32"/>
                      <w:lang w:bidi="ar-SA"/>
                    </w:rPr>
                  </m:ctrlPr>
                </m:dPr>
                <m:e>
                  <m:r>
                    <w:rPr>
                      <w:rFonts w:ascii="Cambria Math" w:hAnsi="Cambria Math" w:cs="Arial"/>
                      <w:sz w:val="28"/>
                      <w:szCs w:val="32"/>
                      <w:lang w:bidi="ar-SA"/>
                    </w:rPr>
                    <m:t>20-9-0,05×20</m:t>
                  </m:r>
                </m:e>
              </m:d>
            </m:e>
          </m:d>
          <m:r>
            <w:rPr>
              <w:rFonts w:ascii="Cambria Math" w:hAnsi="Cambria Math" w:cs="Arial"/>
              <w:sz w:val="28"/>
              <w:szCs w:val="32"/>
              <w:lang w:bidi="ar-SA"/>
            </w:rPr>
            <m:t>=20.000</m:t>
          </m:r>
        </m:oMath>
      </m:oMathPara>
    </w:p>
    <w:p w:rsidR="00456F35" w:rsidRDefault="00456F35" w:rsidP="00DF3284">
      <w:pPr>
        <w:rPr>
          <w:rFonts w:ascii="Arial" w:eastAsia="Times New Roman" w:hAnsi="Arial" w:cs="Arial"/>
          <w:b/>
          <w:bCs/>
          <w:szCs w:val="20"/>
          <w:u w:val="single"/>
          <w:lang w:val="es-ES_tradnl" w:eastAsia="es-AR" w:bidi="ar-SA"/>
        </w:rPr>
      </w:pPr>
    </w:p>
    <w:p w:rsidR="00456F35" w:rsidRDefault="00456F35" w:rsidP="00921AEC">
      <w:pPr>
        <w:rPr>
          <w:rFonts w:ascii="Arial" w:eastAsia="Times New Roman" w:hAnsi="Arial" w:cs="Arial"/>
          <w:szCs w:val="20"/>
          <w:lang w:val="es-ES_tradnl" w:eastAsia="es-AR" w:bidi="ar-SA"/>
        </w:rPr>
      </w:pPr>
      <w:r w:rsidRPr="00921AEC">
        <w:rPr>
          <w:rFonts w:ascii="Arial" w:eastAsia="Times New Roman" w:hAnsi="Arial" w:cs="Arial"/>
          <w:szCs w:val="20"/>
          <w:lang w:val="es-ES_tradnl" w:eastAsia="es-AR" w:bidi="ar-SA"/>
        </w:rPr>
        <w:t xml:space="preserve">Esto significa que el sector estará en equilibrio si se venden 400 kilos de lechuga y 500 atados de </w:t>
      </w:r>
      <w:r w:rsidRPr="003C170E">
        <w:rPr>
          <w:rFonts w:ascii="Arial" w:eastAsia="Times New Roman" w:hAnsi="Arial" w:cs="Arial"/>
          <w:szCs w:val="20"/>
          <w:lang w:eastAsia="es-AR" w:bidi="ar-SA"/>
        </w:rPr>
        <w:t>rúcula</w:t>
      </w:r>
      <w:r w:rsidRPr="00921AEC">
        <w:rPr>
          <w:rFonts w:ascii="Arial" w:eastAsia="Times New Roman" w:hAnsi="Arial" w:cs="Arial"/>
          <w:szCs w:val="20"/>
          <w:lang w:val="es-ES_tradnl" w:eastAsia="es-AR" w:bidi="ar-SA"/>
        </w:rPr>
        <w:t>.</w:t>
      </w:r>
      <w:r w:rsidR="00921AEC" w:rsidRPr="00921AEC">
        <w:rPr>
          <w:rFonts w:ascii="Arial" w:eastAsia="Times New Roman" w:hAnsi="Arial" w:cs="Arial"/>
          <w:szCs w:val="20"/>
          <w:lang w:val="es-ES_tradnl" w:eastAsia="es-AR" w:bidi="ar-SA"/>
        </w:rPr>
        <w:t xml:space="preserve"> </w:t>
      </w:r>
      <w:r w:rsidRPr="00921AEC">
        <w:rPr>
          <w:rFonts w:ascii="Arial" w:eastAsia="Times New Roman" w:hAnsi="Arial" w:cs="Arial"/>
          <w:szCs w:val="20"/>
          <w:lang w:val="es-ES_tradnl" w:eastAsia="es-AR" w:bidi="ar-SA"/>
        </w:rPr>
        <w:t>Pero arribaremos al mismo resultado</w:t>
      </w:r>
      <w:r w:rsidR="00921AEC" w:rsidRPr="00921AEC">
        <w:rPr>
          <w:rFonts w:ascii="Arial" w:eastAsia="Times New Roman" w:hAnsi="Arial" w:cs="Arial"/>
          <w:szCs w:val="20"/>
          <w:lang w:val="es-ES_tradnl" w:eastAsia="es-AR" w:bidi="ar-SA"/>
        </w:rPr>
        <w:t xml:space="preserve"> con multitud de combinaciones que generen un diferencial de $20.000</w:t>
      </w:r>
      <w:r w:rsidR="00921AEC">
        <w:rPr>
          <w:rFonts w:ascii="Arial" w:eastAsia="Times New Roman" w:hAnsi="Arial" w:cs="Arial"/>
          <w:szCs w:val="20"/>
          <w:lang w:val="es-ES_tradnl" w:eastAsia="es-AR" w:bidi="ar-SA"/>
        </w:rPr>
        <w:t xml:space="preserve">, como 500 kilos de lechuga y 125 atados de </w:t>
      </w:r>
      <w:r w:rsidR="00921AEC" w:rsidRPr="003C170E">
        <w:rPr>
          <w:rFonts w:ascii="Arial" w:eastAsia="Times New Roman" w:hAnsi="Arial" w:cs="Arial"/>
          <w:szCs w:val="20"/>
          <w:lang w:eastAsia="es-AR" w:bidi="ar-SA"/>
        </w:rPr>
        <w:t>rúcula</w:t>
      </w:r>
      <w:r w:rsidR="00921AEC">
        <w:rPr>
          <w:rFonts w:ascii="Arial" w:eastAsia="Times New Roman" w:hAnsi="Arial" w:cs="Arial"/>
          <w:szCs w:val="20"/>
          <w:lang w:val="es-ES_tradnl" w:eastAsia="es-AR" w:bidi="ar-SA"/>
        </w:rPr>
        <w:t>.</w:t>
      </w:r>
    </w:p>
    <w:p w:rsidR="00456F35" w:rsidRDefault="00456F35" w:rsidP="00DF3284">
      <w:pPr>
        <w:rPr>
          <w:rFonts w:ascii="Arial" w:eastAsia="Times New Roman" w:hAnsi="Arial" w:cs="Arial"/>
          <w:b/>
          <w:bCs/>
          <w:szCs w:val="20"/>
          <w:u w:val="single"/>
          <w:lang w:val="es-ES_tradnl" w:eastAsia="es-AR" w:bidi="ar-SA"/>
        </w:rPr>
      </w:pPr>
    </w:p>
    <w:p w:rsidR="00456F35" w:rsidRDefault="00456F35" w:rsidP="00DF3284">
      <w:pPr>
        <w:rPr>
          <w:rFonts w:ascii="Arial" w:eastAsia="Times New Roman" w:hAnsi="Arial" w:cs="Arial"/>
          <w:b/>
          <w:bCs/>
          <w:szCs w:val="20"/>
          <w:u w:val="single"/>
          <w:lang w:val="es-ES_tradnl" w:eastAsia="es-AR" w:bidi="ar-SA"/>
        </w:rPr>
      </w:pPr>
    </w:p>
    <w:p w:rsidR="001B5C1A" w:rsidRDefault="00790324" w:rsidP="00DF3284">
      <w:pPr>
        <w:rPr>
          <w:rFonts w:ascii="Arial" w:eastAsia="Times New Roman" w:hAnsi="Arial" w:cs="Arial"/>
          <w:b/>
          <w:bCs/>
          <w:szCs w:val="20"/>
          <w:u w:val="single"/>
          <w:lang w:val="es-ES_tradnl" w:eastAsia="es-AR" w:bidi="ar-SA"/>
        </w:rPr>
      </w:pPr>
      <w:r>
        <w:rPr>
          <w:rFonts w:ascii="Arial" w:eastAsia="Times New Roman" w:hAnsi="Arial" w:cs="Arial"/>
          <w:b/>
          <w:bCs/>
          <w:szCs w:val="20"/>
          <w:u w:val="single"/>
          <w:lang w:val="es-ES_tradnl" w:eastAsia="es-AR" w:bidi="ar-SA"/>
        </w:rPr>
        <w:t>El problema del desperdicio en la producción hortícola</w:t>
      </w:r>
    </w:p>
    <w:p w:rsidR="00BD166E" w:rsidRDefault="00BD166E" w:rsidP="00DF3284">
      <w:pPr>
        <w:rPr>
          <w:rFonts w:ascii="Arial" w:eastAsia="Times New Roman" w:hAnsi="Arial" w:cs="Arial"/>
          <w:b/>
          <w:bCs/>
          <w:szCs w:val="20"/>
          <w:u w:val="single"/>
          <w:lang w:val="es-ES_tradnl" w:eastAsia="es-AR" w:bidi="ar-SA"/>
        </w:rPr>
      </w:pPr>
    </w:p>
    <w:p w:rsidR="00790324" w:rsidRDefault="000D4B19" w:rsidP="00500C21">
      <w:pPr>
        <w:rPr>
          <w:rFonts w:ascii="Arial" w:eastAsia="Times New Roman" w:hAnsi="Arial" w:cs="Arial"/>
          <w:szCs w:val="20"/>
          <w:lang w:val="es-ES_tradnl" w:eastAsia="es-AR" w:bidi="ar-SA"/>
        </w:rPr>
      </w:pPr>
      <w:r w:rsidRPr="000D4B19">
        <w:rPr>
          <w:rFonts w:ascii="Arial" w:eastAsia="Times New Roman" w:hAnsi="Arial" w:cs="Arial"/>
          <w:szCs w:val="20"/>
          <w:lang w:val="es-ES_tradnl" w:eastAsia="es-AR" w:bidi="ar-SA"/>
        </w:rPr>
        <w:t>Una de las cuestiones relevante</w:t>
      </w:r>
      <w:r w:rsidR="00CD6D28">
        <w:rPr>
          <w:rFonts w:ascii="Arial" w:eastAsia="Times New Roman" w:hAnsi="Arial" w:cs="Arial"/>
          <w:szCs w:val="20"/>
          <w:lang w:val="es-ES_tradnl" w:eastAsia="es-AR" w:bidi="ar-SA"/>
        </w:rPr>
        <w:t>s</w:t>
      </w:r>
      <w:r w:rsidRPr="000D4B19">
        <w:rPr>
          <w:rFonts w:ascii="Arial" w:eastAsia="Times New Roman" w:hAnsi="Arial" w:cs="Arial"/>
          <w:szCs w:val="20"/>
          <w:lang w:val="es-ES_tradnl" w:eastAsia="es-AR" w:bidi="ar-SA"/>
        </w:rPr>
        <w:t xml:space="preserve"> en la comercialización de la producción hortícola es </w:t>
      </w:r>
      <w:r w:rsidR="00E64574">
        <w:rPr>
          <w:rFonts w:ascii="Arial" w:eastAsia="Times New Roman" w:hAnsi="Arial" w:cs="Arial"/>
          <w:szCs w:val="20"/>
          <w:lang w:val="es-ES_tradnl" w:eastAsia="es-AR" w:bidi="ar-SA"/>
        </w:rPr>
        <w:t>la</w:t>
      </w:r>
      <w:r w:rsidRPr="000D4B19">
        <w:rPr>
          <w:rFonts w:ascii="Arial" w:eastAsia="Times New Roman" w:hAnsi="Arial" w:cs="Arial"/>
          <w:szCs w:val="20"/>
          <w:lang w:val="es-ES_tradnl" w:eastAsia="es-AR" w:bidi="ar-SA"/>
        </w:rPr>
        <w:t xml:space="preserve"> del desperdicio, una característica asociada al tipo de producto,</w:t>
      </w:r>
      <w:r w:rsidR="00CD6D28">
        <w:rPr>
          <w:rFonts w:ascii="Arial" w:eastAsia="Times New Roman" w:hAnsi="Arial" w:cs="Arial"/>
          <w:szCs w:val="20"/>
          <w:lang w:val="es-ES_tradnl" w:eastAsia="es-AR" w:bidi="ar-SA"/>
        </w:rPr>
        <w:t xml:space="preserve"> altamente perecedero, y que no </w:t>
      </w:r>
      <w:r w:rsidR="00500C21">
        <w:rPr>
          <w:rFonts w:ascii="Arial" w:eastAsia="Times New Roman" w:hAnsi="Arial" w:cs="Arial"/>
          <w:szCs w:val="20"/>
          <w:lang w:val="es-ES_tradnl" w:eastAsia="es-AR" w:bidi="ar-SA"/>
        </w:rPr>
        <w:t>es objeto de</w:t>
      </w:r>
      <w:r w:rsidR="00CD6D28">
        <w:rPr>
          <w:rFonts w:ascii="Arial" w:eastAsia="Times New Roman" w:hAnsi="Arial" w:cs="Arial"/>
          <w:szCs w:val="20"/>
          <w:lang w:val="es-ES_tradnl" w:eastAsia="es-AR" w:bidi="ar-SA"/>
        </w:rPr>
        <w:t xml:space="preserve"> un cuidado esmerado en el transporte y guarda.</w:t>
      </w:r>
    </w:p>
    <w:p w:rsidR="00B801F5" w:rsidRDefault="00B801F5" w:rsidP="00B801F5">
      <w:pPr>
        <w:rPr>
          <w:rFonts w:ascii="Arial" w:eastAsia="Times New Roman" w:hAnsi="Arial" w:cs="Arial"/>
          <w:szCs w:val="20"/>
          <w:lang w:val="es-ES_tradnl" w:eastAsia="es-AR" w:bidi="ar-SA"/>
        </w:rPr>
      </w:pPr>
    </w:p>
    <w:p w:rsidR="00E64574" w:rsidRDefault="00B801F5" w:rsidP="00925C51">
      <w:pPr>
        <w:rPr>
          <w:rFonts w:asciiTheme="minorBidi" w:eastAsia="Times New Roman" w:hAnsiTheme="minorBidi"/>
          <w:i/>
          <w:iCs/>
          <w:szCs w:val="20"/>
          <w:lang w:val="es-ES_tradnl" w:eastAsia="es-AR" w:bidi="ar-SA"/>
        </w:rPr>
      </w:pPr>
      <w:r>
        <w:rPr>
          <w:rFonts w:asciiTheme="minorBidi" w:eastAsia="Times New Roman" w:hAnsiTheme="minorBidi"/>
          <w:szCs w:val="20"/>
          <w:lang w:val="es-ES_tradnl" w:eastAsia="es-AR" w:bidi="ar-SA"/>
        </w:rPr>
        <w:t xml:space="preserve">El </w:t>
      </w:r>
      <w:r w:rsidR="00E64574">
        <w:rPr>
          <w:rFonts w:asciiTheme="minorBidi" w:eastAsia="Times New Roman" w:hAnsiTheme="minorBidi"/>
          <w:szCs w:val="20"/>
          <w:lang w:val="es-ES_tradnl" w:eastAsia="es-AR" w:bidi="ar-SA"/>
        </w:rPr>
        <w:t>análisis de la problemática</w:t>
      </w:r>
      <w:r>
        <w:rPr>
          <w:rFonts w:asciiTheme="minorBidi" w:eastAsia="Times New Roman" w:hAnsiTheme="minorBidi"/>
          <w:szCs w:val="20"/>
          <w:lang w:val="es-ES_tradnl" w:eastAsia="es-AR" w:bidi="ar-SA"/>
        </w:rPr>
        <w:t xml:space="preserve"> del desperdicio hortícola</w:t>
      </w:r>
      <w:r w:rsidR="000D4B19" w:rsidRPr="002256D3">
        <w:rPr>
          <w:rFonts w:asciiTheme="minorBidi" w:eastAsia="Times New Roman" w:hAnsiTheme="minorBidi"/>
          <w:szCs w:val="20"/>
          <w:lang w:val="es-ES_tradnl" w:eastAsia="es-AR" w:bidi="ar-SA"/>
        </w:rPr>
        <w:t xml:space="preserve"> cuenta con actores de orden internacional, como la iniciativa “sin desperdicio”, que se propone reducir el mismo</w:t>
      </w:r>
      <w:r>
        <w:rPr>
          <w:rFonts w:asciiTheme="minorBidi" w:eastAsia="Times New Roman" w:hAnsiTheme="minorBidi"/>
          <w:szCs w:val="20"/>
          <w:lang w:val="es-ES_tradnl" w:eastAsia="es-AR" w:bidi="ar-SA"/>
        </w:rPr>
        <w:t xml:space="preserve"> para mejorar las condiciones de alimentación globales</w:t>
      </w:r>
      <w:r w:rsidR="000D4B19" w:rsidRPr="002256D3">
        <w:rPr>
          <w:rFonts w:asciiTheme="minorBidi" w:eastAsia="Times New Roman" w:hAnsiTheme="minorBidi"/>
          <w:szCs w:val="20"/>
          <w:lang w:val="es-ES_tradnl" w:eastAsia="es-AR" w:bidi="ar-SA"/>
        </w:rPr>
        <w:t>. Al respecto</w:t>
      </w:r>
      <w:r>
        <w:rPr>
          <w:rFonts w:asciiTheme="minorBidi" w:eastAsia="Times New Roman" w:hAnsiTheme="minorBidi"/>
          <w:szCs w:val="20"/>
          <w:lang w:val="es-ES_tradnl" w:eastAsia="es-AR" w:bidi="ar-SA"/>
        </w:rPr>
        <w:t>, esta iniciativa</w:t>
      </w:r>
      <w:r w:rsidR="00921AEC">
        <w:rPr>
          <w:rFonts w:asciiTheme="minorBidi" w:eastAsia="Times New Roman" w:hAnsiTheme="minorBidi"/>
          <w:szCs w:val="20"/>
          <w:lang w:val="es-ES_tradnl" w:eastAsia="es-AR" w:bidi="ar-SA"/>
        </w:rPr>
        <w:t xml:space="preserve"> sostiene que:</w:t>
      </w:r>
      <w:r w:rsidR="00925C51">
        <w:rPr>
          <w:rFonts w:asciiTheme="minorBidi" w:eastAsia="Times New Roman" w:hAnsiTheme="minorBidi"/>
          <w:szCs w:val="20"/>
          <w:lang w:val="es-ES_tradnl" w:eastAsia="es-AR" w:bidi="ar-SA"/>
        </w:rPr>
        <w:t xml:space="preserve"> </w:t>
      </w:r>
      <w:r w:rsidR="000D4B19" w:rsidRPr="00B801F5">
        <w:rPr>
          <w:rFonts w:asciiTheme="minorBidi" w:eastAsia="Times New Roman" w:hAnsiTheme="minorBidi"/>
          <w:i/>
          <w:iCs/>
          <w:szCs w:val="20"/>
          <w:lang w:val="es-ES_tradnl" w:eastAsia="es-AR" w:bidi="ar-SA"/>
        </w:rPr>
        <w:t>“</w:t>
      </w:r>
      <w:r w:rsidR="006F63C2" w:rsidRPr="00B801F5">
        <w:rPr>
          <w:rFonts w:asciiTheme="minorBidi" w:eastAsia="Times New Roman" w:hAnsiTheme="minorBidi"/>
          <w:i/>
          <w:iCs/>
          <w:szCs w:val="20"/>
          <w:lang w:val="es-ES_tradnl" w:eastAsia="es-AR" w:bidi="ar-SA"/>
        </w:rPr>
        <w:t>En Argentina se pierden y desperdician cada año 16 millones de toneladas de alimentos, de las cuales 14,5 millones corresponden a pérdidas (etapas de producción, almacenamiento, transporte y procesamiento) y 1,5 millones a desperdicio (comercialización y consumo). La cadena de alimentos con mayores pérdidas y desperdicios es la de las hortalizas: 42,1%!</w:t>
      </w:r>
      <w:r w:rsidR="000D4B19" w:rsidRPr="00B801F5">
        <w:rPr>
          <w:rFonts w:asciiTheme="minorBidi" w:eastAsia="Times New Roman" w:hAnsiTheme="minorBidi"/>
          <w:i/>
          <w:iCs/>
          <w:szCs w:val="20"/>
          <w:lang w:val="es-ES_tradnl" w:eastAsia="es-AR" w:bidi="ar-SA"/>
        </w:rPr>
        <w:t>”</w:t>
      </w:r>
      <w:r w:rsidR="00E32699">
        <w:rPr>
          <w:rStyle w:val="Refdenotaalpie"/>
          <w:rFonts w:asciiTheme="minorBidi" w:eastAsia="Times New Roman" w:hAnsiTheme="minorBidi"/>
          <w:i/>
          <w:iCs/>
          <w:szCs w:val="20"/>
          <w:lang w:val="es-ES_tradnl" w:eastAsia="es-AR" w:bidi="ar-SA"/>
        </w:rPr>
        <w:footnoteReference w:id="6"/>
      </w:r>
    </w:p>
    <w:p w:rsidR="00816955" w:rsidRDefault="00816955" w:rsidP="00E64574">
      <w:pPr>
        <w:rPr>
          <w:rFonts w:asciiTheme="minorBidi" w:hAnsiTheme="minorBidi"/>
        </w:rPr>
      </w:pPr>
    </w:p>
    <w:p w:rsidR="00BB19D3" w:rsidRPr="00500C21" w:rsidRDefault="00BB19D3" w:rsidP="00B727C5">
      <w:pPr>
        <w:rPr>
          <w:rFonts w:asciiTheme="minorBidi" w:hAnsiTheme="minorBidi"/>
        </w:rPr>
      </w:pPr>
      <w:r w:rsidRPr="004C2318">
        <w:rPr>
          <w:rFonts w:asciiTheme="minorBidi" w:hAnsiTheme="minorBidi"/>
        </w:rPr>
        <w:t>El tema de los desperdicios también es considerado</w:t>
      </w:r>
      <w:r w:rsidR="00E64574">
        <w:rPr>
          <w:rFonts w:asciiTheme="minorBidi" w:hAnsiTheme="minorBidi"/>
        </w:rPr>
        <w:t xml:space="preserve"> en las clases de análisis marginal</w:t>
      </w:r>
      <w:r w:rsidRPr="004C2318">
        <w:rPr>
          <w:rFonts w:asciiTheme="minorBidi" w:hAnsiTheme="minorBidi"/>
        </w:rPr>
        <w:t>, en lo que</w:t>
      </w:r>
      <w:r w:rsidR="004C2318">
        <w:rPr>
          <w:rFonts w:asciiTheme="minorBidi" w:hAnsiTheme="minorBidi"/>
        </w:rPr>
        <w:t xml:space="preserve"> </w:t>
      </w:r>
      <w:r w:rsidR="00CD6D28">
        <w:rPr>
          <w:rFonts w:asciiTheme="minorBidi" w:hAnsiTheme="minorBidi"/>
        </w:rPr>
        <w:t>habitualmente</w:t>
      </w:r>
      <w:r w:rsidR="004C2318">
        <w:rPr>
          <w:rFonts w:asciiTheme="minorBidi" w:hAnsiTheme="minorBidi"/>
        </w:rPr>
        <w:t xml:space="preserve"> se denomina</w:t>
      </w:r>
      <w:r w:rsidR="00816955">
        <w:rPr>
          <w:rFonts w:asciiTheme="minorBidi" w:hAnsiTheme="minorBidi"/>
        </w:rPr>
        <w:t xml:space="preserve"> </w:t>
      </w:r>
      <w:r w:rsidR="004C2318">
        <w:rPr>
          <w:rFonts w:asciiTheme="minorBidi" w:hAnsiTheme="minorBidi"/>
        </w:rPr>
        <w:t>“</w:t>
      </w:r>
      <w:r w:rsidRPr="004C2318">
        <w:rPr>
          <w:rFonts w:asciiTheme="minorBidi" w:hAnsiTheme="minorBidi"/>
        </w:rPr>
        <w:t>rendimientos distintos a la unidad</w:t>
      </w:r>
      <w:r w:rsidR="004C2318">
        <w:rPr>
          <w:rFonts w:asciiTheme="minorBidi" w:hAnsiTheme="minorBidi"/>
        </w:rPr>
        <w:t>”</w:t>
      </w:r>
      <w:r w:rsidRPr="004C2318">
        <w:rPr>
          <w:rFonts w:asciiTheme="minorBidi" w:hAnsiTheme="minorBidi"/>
        </w:rPr>
        <w:t xml:space="preserve">. </w:t>
      </w:r>
      <w:r w:rsidR="00E64574">
        <w:rPr>
          <w:rFonts w:asciiTheme="minorBidi" w:hAnsiTheme="minorBidi"/>
        </w:rPr>
        <w:t xml:space="preserve">Para </w:t>
      </w:r>
      <w:r w:rsidR="00CD6D28">
        <w:rPr>
          <w:rFonts w:asciiTheme="minorBidi" w:hAnsiTheme="minorBidi"/>
        </w:rPr>
        <w:t>analizar</w:t>
      </w:r>
      <w:r w:rsidR="00E64574">
        <w:rPr>
          <w:rFonts w:asciiTheme="minorBidi" w:hAnsiTheme="minorBidi"/>
        </w:rPr>
        <w:t xml:space="preserve"> este tema</w:t>
      </w:r>
      <w:r w:rsidRPr="004C2318">
        <w:rPr>
          <w:rFonts w:asciiTheme="minorBidi" w:hAnsiTheme="minorBidi"/>
        </w:rPr>
        <w:t xml:space="preserve"> disponemos de la siguiente expresión</w:t>
      </w:r>
      <w:r w:rsidR="00816955">
        <w:rPr>
          <w:rFonts w:asciiTheme="minorBidi" w:hAnsiTheme="minorBidi"/>
        </w:rPr>
        <w:t xml:space="preserve"> para determinar el punto de equilibrio</w:t>
      </w:r>
      <w:r w:rsidRPr="004C2318">
        <w:rPr>
          <w:rFonts w:asciiTheme="minorBidi" w:hAnsiTheme="minorBidi"/>
        </w:rPr>
        <w:t xml:space="preserve">, </w:t>
      </w:r>
      <w:r w:rsidR="00CD6D28">
        <w:rPr>
          <w:rFonts w:asciiTheme="minorBidi" w:hAnsiTheme="minorBidi"/>
        </w:rPr>
        <w:t xml:space="preserve">es </w:t>
      </w:r>
      <w:r w:rsidR="00CD6D28" w:rsidRPr="00500C21">
        <w:rPr>
          <w:rFonts w:asciiTheme="minorBidi" w:hAnsiTheme="minorBidi"/>
        </w:rPr>
        <w:t xml:space="preserve">decir el nivel de actividad donde es resultado es cero, y </w:t>
      </w:r>
      <w:r w:rsidRPr="00500C21">
        <w:rPr>
          <w:rFonts w:asciiTheme="minorBidi" w:hAnsiTheme="minorBidi"/>
        </w:rPr>
        <w:t xml:space="preserve">donde el coeficiente </w:t>
      </w:r>
      <w:r w:rsidRPr="00500C21">
        <w:rPr>
          <w:rFonts w:asciiTheme="minorBidi" w:hAnsiTheme="minorBidi"/>
          <w:b/>
          <w:bCs/>
        </w:rPr>
        <w:t>r</w:t>
      </w:r>
      <w:r w:rsidRPr="00500C21">
        <w:rPr>
          <w:rFonts w:asciiTheme="minorBidi" w:hAnsiTheme="minorBidi"/>
        </w:rPr>
        <w:t xml:space="preserve"> es el rendimiento</w:t>
      </w:r>
      <w:r w:rsidR="00CD6D28" w:rsidRPr="00500C21">
        <w:rPr>
          <w:rFonts w:asciiTheme="minorBidi" w:hAnsiTheme="minorBidi"/>
        </w:rPr>
        <w:t xml:space="preserve"> en unidades de producto final de cada unidad de materia prima</w:t>
      </w:r>
      <w:r w:rsidRPr="00500C21">
        <w:rPr>
          <w:rFonts w:asciiTheme="minorBidi" w:hAnsiTheme="minorBidi"/>
        </w:rPr>
        <w:t>.</w:t>
      </w:r>
    </w:p>
    <w:p w:rsidR="002256D3" w:rsidRDefault="002256D3">
      <w:pPr>
        <w:rPr>
          <w:rFonts w:asciiTheme="minorBidi" w:hAnsiTheme="minorBidi"/>
          <w:b/>
          <w:bCs/>
          <w:u w:val="single"/>
        </w:rPr>
      </w:pPr>
    </w:p>
    <w:p w:rsidR="00BB19D3" w:rsidRPr="00925C51" w:rsidRDefault="00200849" w:rsidP="00BB19D3">
      <w:pPr>
        <w:rPr>
          <w:rFonts w:asciiTheme="minorBidi" w:hAnsiTheme="minorBidi"/>
          <w:sz w:val="28"/>
          <w:szCs w:val="28"/>
          <w:lang w:bidi="ar-SA"/>
        </w:rPr>
      </w:pPr>
      <m:oMathPara>
        <m:oMathParaPr>
          <m:jc m:val="center"/>
        </m:oMathParaPr>
        <m:oMath>
          <m:sSub>
            <m:sSubPr>
              <m:ctrlPr>
                <w:rPr>
                  <w:rFonts w:ascii="Cambria Math" w:hAnsi="Cambria Math"/>
                  <w:i/>
                  <w:sz w:val="28"/>
                  <w:szCs w:val="28"/>
                  <w:lang w:bidi="ar-SA"/>
                </w:rPr>
              </m:ctrlPr>
            </m:sSubPr>
            <m:e>
              <m:r>
                <w:rPr>
                  <w:rFonts w:ascii="Cambria Math" w:hAnsi="Cambria Math"/>
                  <w:sz w:val="28"/>
                  <w:szCs w:val="28"/>
                  <w:lang w:bidi="ar-SA"/>
                </w:rPr>
                <m:t>Q</m:t>
              </m:r>
            </m:e>
            <m:sub>
              <m:r>
                <w:rPr>
                  <w:rFonts w:ascii="Cambria Math" w:hAnsi="Cambria Math"/>
                  <w:sz w:val="28"/>
                  <w:szCs w:val="28"/>
                  <w:lang w:bidi="ar-SA"/>
                </w:rPr>
                <m:t>e</m:t>
              </m:r>
            </m:sub>
          </m:sSub>
          <m:r>
            <w:rPr>
              <w:rFonts w:ascii="Cambria Math" w:hAnsi="Cambria Math"/>
              <w:sz w:val="28"/>
              <w:szCs w:val="28"/>
              <w:lang w:bidi="ar-SA"/>
            </w:rPr>
            <m:t>=</m:t>
          </m:r>
          <m:f>
            <m:fPr>
              <m:ctrlPr>
                <w:rPr>
                  <w:rFonts w:ascii="Cambria Math" w:hAnsi="Cambria Math"/>
                  <w:i/>
                  <w:sz w:val="28"/>
                  <w:szCs w:val="28"/>
                  <w:lang w:bidi="ar-SA"/>
                </w:rPr>
              </m:ctrlPr>
            </m:fPr>
            <m:num>
              <m:r>
                <w:rPr>
                  <w:rFonts w:ascii="Cambria Math" w:hAnsi="Cambria Math"/>
                  <w:sz w:val="28"/>
                  <w:szCs w:val="28"/>
                  <w:lang w:bidi="ar-SA"/>
                </w:rPr>
                <m:t>CF</m:t>
              </m:r>
            </m:num>
            <m:den>
              <m:r>
                <w:rPr>
                  <w:rFonts w:ascii="Cambria Math" w:hAnsi="Cambria Math"/>
                  <w:sz w:val="28"/>
                  <w:szCs w:val="28"/>
                  <w:lang w:bidi="ar-SA"/>
                </w:rPr>
                <m:t>pv</m:t>
              </m:r>
              <m:r>
                <w:rPr>
                  <w:rFonts w:ascii="Cambria Math" w:hAnsi="Cambria Math"/>
                  <w:i/>
                  <w:sz w:val="28"/>
                  <w:szCs w:val="28"/>
                  <w:lang w:bidi="ar-SA"/>
                </w:rPr>
                <w:sym w:font="Symbol" w:char="F0B4"/>
              </m:r>
              <m:r>
                <w:rPr>
                  <w:rFonts w:ascii="Cambria Math" w:hAnsi="Cambria Math"/>
                  <w:sz w:val="28"/>
                  <w:szCs w:val="28"/>
                  <w:lang w:bidi="ar-SA"/>
                </w:rPr>
                <m:t>r-cv-cvc</m:t>
              </m:r>
            </m:den>
          </m:f>
        </m:oMath>
      </m:oMathPara>
    </w:p>
    <w:p w:rsidR="00CA04BB" w:rsidRDefault="00CD6D28" w:rsidP="00925C51">
      <w:pPr>
        <w:rPr>
          <w:rFonts w:asciiTheme="minorBidi" w:hAnsiTheme="minorBidi"/>
        </w:rPr>
      </w:pPr>
      <w:r>
        <w:rPr>
          <w:rFonts w:asciiTheme="minorBidi" w:hAnsiTheme="minorBidi"/>
        </w:rPr>
        <w:t>Es importante destacar que esta herramienta</w:t>
      </w:r>
      <w:r w:rsidR="00925C51">
        <w:rPr>
          <w:rFonts w:asciiTheme="minorBidi" w:hAnsiTheme="minorBidi"/>
        </w:rPr>
        <w:t>, el punto de equilibrio,</w:t>
      </w:r>
      <w:r>
        <w:rPr>
          <w:rFonts w:asciiTheme="minorBidi" w:hAnsiTheme="minorBidi"/>
        </w:rPr>
        <w:t xml:space="preserve"> es diferente al punto de indiferenc</w:t>
      </w:r>
      <w:r w:rsidR="00956BA3">
        <w:rPr>
          <w:rFonts w:asciiTheme="minorBidi" w:hAnsiTheme="minorBidi"/>
        </w:rPr>
        <w:t>ia que comentamos anteriormente pues pretende determinar el nivel de actividad donde el resultado de la empresa es cero.</w:t>
      </w:r>
      <w:r w:rsidR="00925C51">
        <w:rPr>
          <w:rFonts w:asciiTheme="minorBidi" w:hAnsiTheme="minorBidi"/>
        </w:rPr>
        <w:t xml:space="preserve"> </w:t>
      </w:r>
      <w:r w:rsidR="00500C21">
        <w:rPr>
          <w:rFonts w:asciiTheme="minorBidi" w:hAnsiTheme="minorBidi"/>
        </w:rPr>
        <w:t>En la producción hortícola e</w:t>
      </w:r>
      <w:r w:rsidR="00CA04BB">
        <w:rPr>
          <w:rFonts w:asciiTheme="minorBidi" w:hAnsiTheme="minorBidi"/>
        </w:rPr>
        <w:t>l desperdicio de mercadería es importante si se encara la venta minorista pero re</w:t>
      </w:r>
      <w:r w:rsidR="00044D11">
        <w:rPr>
          <w:rFonts w:asciiTheme="minorBidi" w:hAnsiTheme="minorBidi"/>
        </w:rPr>
        <w:t xml:space="preserve">sulta significativamente menor </w:t>
      </w:r>
      <w:r w:rsidR="00CA04BB">
        <w:rPr>
          <w:rFonts w:asciiTheme="minorBidi" w:hAnsiTheme="minorBidi"/>
        </w:rPr>
        <w:t>si se vende en la quinta.</w:t>
      </w:r>
    </w:p>
    <w:p w:rsidR="00B727C5" w:rsidRDefault="00B727C5" w:rsidP="00CD6D28">
      <w:pPr>
        <w:rPr>
          <w:rFonts w:asciiTheme="minorBidi" w:hAnsiTheme="minorBidi"/>
        </w:rPr>
      </w:pPr>
    </w:p>
    <w:p w:rsidR="004C2318" w:rsidRDefault="004C2318" w:rsidP="00CD6D28">
      <w:pPr>
        <w:rPr>
          <w:rFonts w:asciiTheme="minorBidi" w:hAnsiTheme="minorBidi"/>
        </w:rPr>
      </w:pPr>
      <w:r w:rsidRPr="004C2318">
        <w:rPr>
          <w:rFonts w:asciiTheme="minorBidi" w:hAnsiTheme="minorBidi"/>
        </w:rPr>
        <w:t>De tal manera, y con los datos antes presentados, podríamos definir el punto de equilibrio de la explotaci</w:t>
      </w:r>
      <w:r w:rsidR="00154919">
        <w:rPr>
          <w:rFonts w:asciiTheme="minorBidi" w:hAnsiTheme="minorBidi"/>
        </w:rPr>
        <w:t>ón</w:t>
      </w:r>
      <w:r w:rsidR="00E64574">
        <w:rPr>
          <w:rFonts w:asciiTheme="minorBidi" w:hAnsiTheme="minorBidi"/>
        </w:rPr>
        <w:t xml:space="preserve"> hortícola </w:t>
      </w:r>
      <w:r w:rsidR="00CD6D28">
        <w:rPr>
          <w:rFonts w:asciiTheme="minorBidi" w:hAnsiTheme="minorBidi"/>
        </w:rPr>
        <w:t xml:space="preserve">comercializando en la ciudad de Santa Fe y </w:t>
      </w:r>
      <w:r w:rsidR="00AB22F5">
        <w:rPr>
          <w:rFonts w:asciiTheme="minorBidi" w:hAnsiTheme="minorBidi"/>
        </w:rPr>
        <w:t>considerando el desperdicio</w:t>
      </w:r>
      <w:r w:rsidR="00CD6D28">
        <w:rPr>
          <w:rFonts w:asciiTheme="minorBidi" w:hAnsiTheme="minorBidi"/>
        </w:rPr>
        <w:t>,</w:t>
      </w:r>
      <w:r w:rsidR="00AB22F5">
        <w:rPr>
          <w:rFonts w:asciiTheme="minorBidi" w:hAnsiTheme="minorBidi"/>
        </w:rPr>
        <w:t xml:space="preserve"> </w:t>
      </w:r>
      <w:r w:rsidR="00E64574">
        <w:rPr>
          <w:rFonts w:asciiTheme="minorBidi" w:hAnsiTheme="minorBidi"/>
        </w:rPr>
        <w:t>de la siguiente manera</w:t>
      </w:r>
      <w:r w:rsidR="00154919">
        <w:rPr>
          <w:rFonts w:asciiTheme="minorBidi" w:hAnsiTheme="minorBidi"/>
        </w:rPr>
        <w:t>:</w:t>
      </w:r>
    </w:p>
    <w:p w:rsidR="00F677B2" w:rsidRPr="004C2318" w:rsidRDefault="00F677B2" w:rsidP="004C2318">
      <w:pPr>
        <w:rPr>
          <w:rFonts w:asciiTheme="minorBidi" w:hAnsiTheme="minorBidi"/>
        </w:rPr>
      </w:pPr>
    </w:p>
    <w:p w:rsidR="00F677B2" w:rsidRPr="00925C51" w:rsidRDefault="00200849" w:rsidP="00CA04BB">
      <w:pPr>
        <w:rPr>
          <w:rFonts w:asciiTheme="minorBidi" w:hAnsiTheme="minorBidi"/>
          <w:sz w:val="24"/>
          <w:szCs w:val="24"/>
          <w:lang w:bidi="ar-SA"/>
        </w:rPr>
      </w:pPr>
      <m:oMathPara>
        <m:oMathParaPr>
          <m:jc m:val="center"/>
        </m:oMathParaPr>
        <m:oMath>
          <m:sSub>
            <m:sSubPr>
              <m:ctrlPr>
                <w:rPr>
                  <w:rFonts w:ascii="Cambria Math" w:hAnsi="Cambria Math"/>
                  <w:i/>
                  <w:sz w:val="24"/>
                  <w:szCs w:val="24"/>
                  <w:lang w:bidi="ar-SA"/>
                </w:rPr>
              </m:ctrlPr>
            </m:sSubPr>
            <m:e>
              <m:r>
                <w:rPr>
                  <w:rFonts w:ascii="Cambria Math" w:hAnsi="Cambria Math"/>
                  <w:sz w:val="24"/>
                  <w:szCs w:val="24"/>
                  <w:lang w:bidi="ar-SA"/>
                </w:rPr>
                <m:t>Q</m:t>
              </m:r>
            </m:e>
            <m:sub>
              <m:r>
                <w:rPr>
                  <w:rFonts w:ascii="Cambria Math" w:hAnsi="Cambria Math"/>
                  <w:sz w:val="24"/>
                  <w:szCs w:val="24"/>
                  <w:lang w:bidi="ar-SA"/>
                </w:rPr>
                <m:t>e</m:t>
              </m:r>
            </m:sub>
          </m:sSub>
          <m:r>
            <w:rPr>
              <w:rFonts w:ascii="Cambria Math" w:hAnsi="Cambria Math"/>
              <w:sz w:val="24"/>
              <w:szCs w:val="24"/>
              <w:lang w:bidi="ar-SA"/>
            </w:rPr>
            <m:t>=</m:t>
          </m:r>
          <m:f>
            <m:fPr>
              <m:ctrlPr>
                <w:rPr>
                  <w:rFonts w:ascii="Cambria Math" w:hAnsi="Cambria Math"/>
                  <w:i/>
                  <w:sz w:val="24"/>
                  <w:szCs w:val="24"/>
                  <w:lang w:bidi="ar-SA"/>
                </w:rPr>
              </m:ctrlPr>
            </m:fPr>
            <m:num>
              <m:r>
                <w:rPr>
                  <w:rFonts w:ascii="Cambria Math" w:hAnsi="Cambria Math"/>
                  <w:sz w:val="24"/>
                  <w:szCs w:val="24"/>
                  <w:lang w:bidi="ar-SA"/>
                </w:rPr>
                <m:t>(5.000+20.000)</m:t>
              </m:r>
            </m:num>
            <m:den>
              <m:r>
                <w:rPr>
                  <w:rFonts w:ascii="Cambria Math" w:hAnsi="Cambria Math"/>
                  <w:sz w:val="24"/>
                  <w:szCs w:val="24"/>
                  <w:lang w:bidi="ar-SA"/>
                </w:rPr>
                <m:t>50×0,80-1-0,05×0,80×50</m:t>
              </m:r>
            </m:den>
          </m:f>
          <m:r>
            <w:rPr>
              <w:rFonts w:ascii="Cambria Math" w:hAnsi="Cambria Math"/>
              <w:sz w:val="24"/>
              <w:szCs w:val="24"/>
              <w:lang w:bidi="ar-SA"/>
            </w:rPr>
            <m:t>=675,68…</m:t>
          </m:r>
          <m:r>
            <w:rPr>
              <w:rFonts w:ascii="Cambria Math" w:eastAsiaTheme="minorEastAsia" w:hAnsi="Cambria Math"/>
              <w:sz w:val="24"/>
              <w:szCs w:val="24"/>
              <w:lang w:bidi="ar-SA"/>
            </w:rPr>
            <m:t xml:space="preserve"> kilos</m:t>
          </m:r>
        </m:oMath>
      </m:oMathPara>
    </w:p>
    <w:p w:rsidR="00E64574" w:rsidRDefault="00E64574" w:rsidP="008153A5">
      <w:pPr>
        <w:rPr>
          <w:rFonts w:asciiTheme="minorBidi" w:hAnsiTheme="minorBidi"/>
        </w:rPr>
      </w:pPr>
    </w:p>
    <w:p w:rsidR="00AB22F5" w:rsidRDefault="00154919" w:rsidP="00925C51">
      <w:pPr>
        <w:rPr>
          <w:rFonts w:asciiTheme="minorBidi" w:hAnsiTheme="minorBidi"/>
        </w:rPr>
      </w:pPr>
      <w:r>
        <w:rPr>
          <w:rFonts w:asciiTheme="minorBidi" w:hAnsiTheme="minorBidi"/>
        </w:rPr>
        <w:t xml:space="preserve">Una </w:t>
      </w:r>
      <w:r w:rsidR="00925C51">
        <w:rPr>
          <w:rFonts w:asciiTheme="minorBidi" w:hAnsiTheme="minorBidi"/>
        </w:rPr>
        <w:t>información</w:t>
      </w:r>
      <w:r>
        <w:rPr>
          <w:rFonts w:asciiTheme="minorBidi" w:hAnsiTheme="minorBidi"/>
        </w:rPr>
        <w:t xml:space="preserve"> que podría aportarse a los productores es la determinación d</w:t>
      </w:r>
      <w:r w:rsidR="00F677B2" w:rsidRPr="00F677B2">
        <w:rPr>
          <w:rFonts w:asciiTheme="minorBidi" w:hAnsiTheme="minorBidi"/>
        </w:rPr>
        <w:t>el incremento de beneficio que obtendría</w:t>
      </w:r>
      <w:r w:rsidR="00044D11">
        <w:rPr>
          <w:rFonts w:asciiTheme="minorBidi" w:hAnsiTheme="minorBidi"/>
        </w:rPr>
        <w:t>n</w:t>
      </w:r>
      <w:r w:rsidR="00F677B2" w:rsidRPr="00F677B2">
        <w:rPr>
          <w:rFonts w:asciiTheme="minorBidi" w:hAnsiTheme="minorBidi"/>
        </w:rPr>
        <w:t xml:space="preserve"> en caso de </w:t>
      </w:r>
      <w:r w:rsidR="00044D11">
        <w:rPr>
          <w:rFonts w:asciiTheme="minorBidi" w:hAnsiTheme="minorBidi"/>
        </w:rPr>
        <w:t>reducir</w:t>
      </w:r>
      <w:r>
        <w:rPr>
          <w:rFonts w:asciiTheme="minorBidi" w:hAnsiTheme="minorBidi"/>
        </w:rPr>
        <w:t xml:space="preserve"> e</w:t>
      </w:r>
      <w:r w:rsidR="00F677B2" w:rsidRPr="00F677B2">
        <w:rPr>
          <w:rFonts w:asciiTheme="minorBidi" w:hAnsiTheme="minorBidi"/>
        </w:rPr>
        <w:t>l desperdicio.</w:t>
      </w:r>
      <w:r w:rsidR="00044D11">
        <w:rPr>
          <w:rFonts w:asciiTheme="minorBidi" w:hAnsiTheme="minorBidi"/>
        </w:rPr>
        <w:t xml:space="preserve"> </w:t>
      </w:r>
      <w:r w:rsidR="00F677B2" w:rsidRPr="00F677B2">
        <w:rPr>
          <w:rFonts w:asciiTheme="minorBidi" w:hAnsiTheme="minorBidi"/>
        </w:rPr>
        <w:t>Así por ejemplo, podríamos determinar el beneficio que obtiene actualmente</w:t>
      </w:r>
      <w:r w:rsidR="00005C33">
        <w:rPr>
          <w:rFonts w:asciiTheme="minorBidi" w:hAnsiTheme="minorBidi"/>
        </w:rPr>
        <w:t xml:space="preserve"> </w:t>
      </w:r>
      <w:r w:rsidR="00AB22F5">
        <w:rPr>
          <w:rFonts w:asciiTheme="minorBidi" w:hAnsiTheme="minorBidi"/>
        </w:rPr>
        <w:t xml:space="preserve">empleando la siguiente expresión, donde </w:t>
      </w:r>
      <w:r w:rsidR="00AB22F5" w:rsidRPr="00AB22F5">
        <w:rPr>
          <w:rFonts w:asciiTheme="minorBidi" w:hAnsiTheme="minorBidi"/>
          <w:i/>
          <w:iCs/>
        </w:rPr>
        <w:t>cm</w:t>
      </w:r>
      <w:r w:rsidR="00AB22F5">
        <w:rPr>
          <w:rFonts w:asciiTheme="minorBidi" w:hAnsiTheme="minorBidi"/>
        </w:rPr>
        <w:t xml:space="preserve"> es la contribución marginal</w:t>
      </w:r>
      <w:r w:rsidR="005C1BC8">
        <w:rPr>
          <w:rFonts w:asciiTheme="minorBidi" w:hAnsiTheme="minorBidi"/>
        </w:rPr>
        <w:t xml:space="preserve"> por kilo cosechado:</w:t>
      </w:r>
    </w:p>
    <w:p w:rsidR="00AB22F5" w:rsidRDefault="00AB22F5" w:rsidP="00F677B2">
      <w:pPr>
        <w:rPr>
          <w:rFonts w:asciiTheme="minorBidi" w:hAnsiTheme="minorBidi"/>
        </w:rPr>
      </w:pPr>
    </w:p>
    <w:p w:rsidR="00AB22F5" w:rsidRPr="00925C51" w:rsidRDefault="00AB22F5" w:rsidP="00683F81">
      <w:pPr>
        <w:rPr>
          <w:rFonts w:asciiTheme="minorBidi" w:hAnsiTheme="minorBidi"/>
          <w:sz w:val="24"/>
          <w:szCs w:val="24"/>
          <w:lang w:bidi="ar-SA"/>
        </w:rPr>
      </w:pPr>
      <m:oMathPara>
        <m:oMathParaPr>
          <m:jc m:val="center"/>
        </m:oMathParaPr>
        <m:oMath>
          <m:r>
            <w:rPr>
              <w:rFonts w:ascii="Cambria Math" w:hAnsi="Cambria Math"/>
              <w:sz w:val="24"/>
              <w:szCs w:val="24"/>
              <w:lang w:bidi="ar-SA"/>
            </w:rPr>
            <m:t>B=Q pv-Qcv-CF</m:t>
          </m:r>
        </m:oMath>
      </m:oMathPara>
    </w:p>
    <w:p w:rsidR="00AB22F5" w:rsidRDefault="00AB22F5" w:rsidP="00F677B2">
      <w:pPr>
        <w:rPr>
          <w:rFonts w:asciiTheme="minorBidi" w:hAnsiTheme="minorBidi"/>
        </w:rPr>
      </w:pPr>
    </w:p>
    <w:p w:rsidR="00F677B2" w:rsidRDefault="00CA04BB" w:rsidP="00CA04BB">
      <w:pPr>
        <w:rPr>
          <w:rFonts w:asciiTheme="minorBidi" w:hAnsiTheme="minorBidi"/>
        </w:rPr>
      </w:pPr>
      <w:r>
        <w:rPr>
          <w:rFonts w:asciiTheme="minorBidi" w:hAnsiTheme="minorBidi"/>
        </w:rPr>
        <w:t>Donde p</w:t>
      </w:r>
      <w:r w:rsidR="005C1BC8">
        <w:rPr>
          <w:rFonts w:asciiTheme="minorBidi" w:hAnsiTheme="minorBidi"/>
        </w:rPr>
        <w:t xml:space="preserve">ara </w:t>
      </w:r>
      <w:r w:rsidR="00F677B2">
        <w:rPr>
          <w:rFonts w:asciiTheme="minorBidi" w:hAnsiTheme="minorBidi"/>
        </w:rPr>
        <w:t>un nivel de</w:t>
      </w:r>
      <w:r w:rsidR="00AB22F5">
        <w:rPr>
          <w:rFonts w:asciiTheme="minorBidi" w:hAnsiTheme="minorBidi"/>
        </w:rPr>
        <w:t xml:space="preserve"> actividad de</w:t>
      </w:r>
      <w:r w:rsidR="00F677B2">
        <w:rPr>
          <w:rFonts w:asciiTheme="minorBidi" w:hAnsiTheme="minorBidi"/>
        </w:rPr>
        <w:t xml:space="preserve"> 1.300 kilo</w:t>
      </w:r>
      <w:r w:rsidR="00154919">
        <w:rPr>
          <w:rFonts w:asciiTheme="minorBidi" w:hAnsiTheme="minorBidi"/>
        </w:rPr>
        <w:t xml:space="preserve">s </w:t>
      </w:r>
      <w:r w:rsidR="00AB22F5">
        <w:rPr>
          <w:rFonts w:asciiTheme="minorBidi" w:hAnsiTheme="minorBidi"/>
        </w:rPr>
        <w:t xml:space="preserve">cosechados </w:t>
      </w:r>
      <w:r w:rsidR="00154919">
        <w:rPr>
          <w:rFonts w:asciiTheme="minorBidi" w:hAnsiTheme="minorBidi"/>
        </w:rPr>
        <w:t>y un desperdicio del 20%</w:t>
      </w:r>
      <w:r w:rsidR="005C1BC8">
        <w:rPr>
          <w:rFonts w:asciiTheme="minorBidi" w:hAnsiTheme="minorBidi"/>
        </w:rPr>
        <w:t xml:space="preserve"> (lo que supone una venta de 1.040 kilos) tendremos:</w:t>
      </w:r>
    </w:p>
    <w:p w:rsidR="00F677B2" w:rsidRPr="00F677B2" w:rsidRDefault="00F677B2" w:rsidP="004C2318">
      <w:pPr>
        <w:autoSpaceDE w:val="0"/>
        <w:autoSpaceDN w:val="0"/>
        <w:adjustRightInd w:val="0"/>
        <w:rPr>
          <w:rFonts w:asciiTheme="minorBidi" w:hAnsiTheme="minorBidi"/>
          <w:b/>
          <w:bCs/>
        </w:rPr>
      </w:pPr>
    </w:p>
    <w:p w:rsidR="00277AFD" w:rsidRPr="00925C51" w:rsidRDefault="00200849" w:rsidP="005137E6">
      <w:pPr>
        <w:rPr>
          <w:rFonts w:asciiTheme="minorBidi" w:hAnsiTheme="minorBidi"/>
          <w:sz w:val="24"/>
          <w:szCs w:val="24"/>
          <w:lang w:bidi="ar-SA"/>
        </w:rPr>
      </w:pPr>
      <m:oMathPara>
        <m:oMathParaPr>
          <m:jc m:val="center"/>
        </m:oMathParaPr>
        <m:oMath>
          <m:sSub>
            <m:sSubPr>
              <m:ctrlPr>
                <w:rPr>
                  <w:rFonts w:ascii="Cambria Math" w:hAnsi="Cambria Math"/>
                  <w:i/>
                  <w:sz w:val="24"/>
                  <w:szCs w:val="24"/>
                  <w:lang w:bidi="ar-SA"/>
                </w:rPr>
              </m:ctrlPr>
            </m:sSubPr>
            <m:e>
              <m:r>
                <w:rPr>
                  <w:rFonts w:ascii="Cambria Math" w:hAnsi="Cambria Math"/>
                  <w:sz w:val="24"/>
                  <w:szCs w:val="24"/>
                  <w:lang w:bidi="ar-SA"/>
                </w:rPr>
                <m:t>B</m:t>
              </m:r>
            </m:e>
            <m:sub>
              <m:r>
                <w:rPr>
                  <w:rFonts w:ascii="Cambria Math" w:hAnsi="Cambria Math"/>
                  <w:sz w:val="24"/>
                  <w:szCs w:val="24"/>
                  <w:lang w:bidi="ar-SA"/>
                </w:rPr>
                <m:t>1</m:t>
              </m:r>
            </m:sub>
          </m:sSub>
          <m:r>
            <w:rPr>
              <w:rFonts w:ascii="Cambria Math" w:hAnsi="Cambria Math"/>
              <w:sz w:val="24"/>
              <w:szCs w:val="24"/>
              <w:lang w:bidi="ar-SA"/>
            </w:rPr>
            <m:t>=1.040×$50×0,95-1.300×$1-$25.000=$23.100</m:t>
          </m:r>
        </m:oMath>
      </m:oMathPara>
    </w:p>
    <w:p w:rsidR="00277AFD" w:rsidRDefault="00277AFD" w:rsidP="005C1BC8">
      <w:pPr>
        <w:autoSpaceDE w:val="0"/>
        <w:autoSpaceDN w:val="0"/>
        <w:adjustRightInd w:val="0"/>
        <w:rPr>
          <w:rFonts w:asciiTheme="minorBidi" w:hAnsiTheme="minorBidi"/>
        </w:rPr>
      </w:pPr>
    </w:p>
    <w:p w:rsidR="00BD166E" w:rsidRPr="00BD166E" w:rsidRDefault="005C1BC8" w:rsidP="00925C51">
      <w:pPr>
        <w:autoSpaceDE w:val="0"/>
        <w:autoSpaceDN w:val="0"/>
        <w:adjustRightInd w:val="0"/>
        <w:rPr>
          <w:rFonts w:asciiTheme="minorBidi" w:hAnsiTheme="minorBidi"/>
        </w:rPr>
      </w:pPr>
      <w:r>
        <w:rPr>
          <w:rFonts w:asciiTheme="minorBidi" w:hAnsiTheme="minorBidi"/>
        </w:rPr>
        <w:t>Importe que podemos comparar</w:t>
      </w:r>
      <w:r w:rsidR="00BD166E" w:rsidRPr="00BD166E">
        <w:rPr>
          <w:rFonts w:asciiTheme="minorBidi" w:hAnsiTheme="minorBidi"/>
        </w:rPr>
        <w:t xml:space="preserve"> con el que obtendría </w:t>
      </w:r>
      <w:r w:rsidR="00925C51">
        <w:rPr>
          <w:rFonts w:asciiTheme="minorBidi" w:hAnsiTheme="minorBidi"/>
        </w:rPr>
        <w:t>produce lo mismo pero</w:t>
      </w:r>
      <w:r w:rsidR="00BD166E" w:rsidRPr="00BD166E">
        <w:rPr>
          <w:rFonts w:asciiTheme="minorBidi" w:hAnsiTheme="minorBidi"/>
        </w:rPr>
        <w:t xml:space="preserve"> logra reducir el desperdicio al </w:t>
      </w:r>
      <w:r w:rsidR="00154919">
        <w:rPr>
          <w:rFonts w:asciiTheme="minorBidi" w:hAnsiTheme="minorBidi"/>
        </w:rPr>
        <w:t>1</w:t>
      </w:r>
      <w:r w:rsidR="00BD166E" w:rsidRPr="00BD166E">
        <w:rPr>
          <w:rFonts w:asciiTheme="minorBidi" w:hAnsiTheme="minorBidi"/>
        </w:rPr>
        <w:t>0%</w:t>
      </w:r>
      <w:r w:rsidR="00277AFD">
        <w:rPr>
          <w:rFonts w:asciiTheme="minorBidi" w:hAnsiTheme="minorBidi"/>
        </w:rPr>
        <w:t xml:space="preserve"> y vender 1.170 kilos.</w:t>
      </w:r>
    </w:p>
    <w:p w:rsidR="00BD166E" w:rsidRDefault="00BD166E" w:rsidP="00F677B2">
      <w:pPr>
        <w:autoSpaceDE w:val="0"/>
        <w:autoSpaceDN w:val="0"/>
        <w:adjustRightInd w:val="0"/>
        <w:jc w:val="center"/>
        <w:rPr>
          <w:rFonts w:asciiTheme="minorBidi" w:hAnsiTheme="minorBidi"/>
          <w:b/>
          <w:bCs/>
          <w:u w:val="single"/>
        </w:rPr>
      </w:pPr>
    </w:p>
    <w:p w:rsidR="00277AFD" w:rsidRPr="00925C51" w:rsidRDefault="00200849" w:rsidP="00101470">
      <w:pPr>
        <w:rPr>
          <w:rFonts w:asciiTheme="minorBidi" w:hAnsiTheme="minorBidi"/>
          <w:sz w:val="24"/>
          <w:szCs w:val="24"/>
          <w:lang w:bidi="ar-SA"/>
        </w:rPr>
      </w:pPr>
      <m:oMathPara>
        <m:oMathParaPr>
          <m:jc m:val="center"/>
        </m:oMathParaPr>
        <m:oMath>
          <m:sSub>
            <m:sSubPr>
              <m:ctrlPr>
                <w:rPr>
                  <w:rFonts w:ascii="Cambria Math" w:hAnsi="Cambria Math"/>
                  <w:i/>
                  <w:sz w:val="24"/>
                  <w:szCs w:val="24"/>
                  <w:lang w:bidi="ar-SA"/>
                </w:rPr>
              </m:ctrlPr>
            </m:sSubPr>
            <m:e>
              <m:r>
                <w:rPr>
                  <w:rFonts w:ascii="Cambria Math" w:hAnsi="Cambria Math"/>
                  <w:sz w:val="24"/>
                  <w:szCs w:val="24"/>
                  <w:lang w:bidi="ar-SA"/>
                </w:rPr>
                <m:t>B</m:t>
              </m:r>
            </m:e>
            <m:sub>
              <m:r>
                <w:rPr>
                  <w:rFonts w:ascii="Cambria Math" w:hAnsi="Cambria Math"/>
                  <w:sz w:val="24"/>
                  <w:szCs w:val="24"/>
                  <w:lang w:bidi="ar-SA"/>
                </w:rPr>
                <m:t>2</m:t>
              </m:r>
            </m:sub>
          </m:sSub>
          <m:r>
            <w:rPr>
              <w:rFonts w:ascii="Cambria Math" w:hAnsi="Cambria Math"/>
              <w:sz w:val="24"/>
              <w:szCs w:val="24"/>
              <w:lang w:bidi="ar-SA"/>
            </w:rPr>
            <m:t>=1.170×$50-1.300×$1-$25.000=$29.275</m:t>
          </m:r>
        </m:oMath>
      </m:oMathPara>
    </w:p>
    <w:p w:rsidR="00277AFD" w:rsidRDefault="00277AFD" w:rsidP="00044D11">
      <w:pPr>
        <w:autoSpaceDE w:val="0"/>
        <w:autoSpaceDN w:val="0"/>
        <w:adjustRightInd w:val="0"/>
        <w:rPr>
          <w:rFonts w:asciiTheme="minorBidi" w:hAnsiTheme="minorBidi"/>
        </w:rPr>
      </w:pPr>
    </w:p>
    <w:p w:rsidR="00683F81" w:rsidRDefault="005C1BC8" w:rsidP="00683F81">
      <w:pPr>
        <w:autoSpaceDE w:val="0"/>
        <w:autoSpaceDN w:val="0"/>
        <w:adjustRightInd w:val="0"/>
        <w:rPr>
          <w:rFonts w:asciiTheme="minorBidi" w:hAnsiTheme="minorBidi"/>
        </w:rPr>
      </w:pPr>
      <w:r w:rsidRPr="005C1BC8">
        <w:rPr>
          <w:rFonts w:asciiTheme="minorBidi" w:hAnsiTheme="minorBidi"/>
        </w:rPr>
        <w:t xml:space="preserve">En tal caso el productor podría obtener un incremento de </w:t>
      </w:r>
      <w:r w:rsidR="00044D11">
        <w:rPr>
          <w:rFonts w:asciiTheme="minorBidi" w:hAnsiTheme="minorBidi"/>
        </w:rPr>
        <w:t xml:space="preserve">su beneficio de </w:t>
      </w:r>
      <w:r w:rsidRPr="005C1BC8">
        <w:rPr>
          <w:rFonts w:asciiTheme="minorBidi" w:hAnsiTheme="minorBidi"/>
        </w:rPr>
        <w:t>$6.</w:t>
      </w:r>
      <w:r w:rsidR="00101470">
        <w:rPr>
          <w:rFonts w:asciiTheme="minorBidi" w:hAnsiTheme="minorBidi"/>
        </w:rPr>
        <w:t>175</w:t>
      </w:r>
      <w:r w:rsidRPr="005C1BC8">
        <w:rPr>
          <w:rFonts w:asciiTheme="minorBidi" w:hAnsiTheme="minorBidi"/>
        </w:rPr>
        <w:t xml:space="preserve"> </w:t>
      </w:r>
      <w:r w:rsidR="00B727C5">
        <w:rPr>
          <w:rFonts w:asciiTheme="minorBidi" w:hAnsiTheme="minorBidi"/>
        </w:rPr>
        <w:t>($</w:t>
      </w:r>
      <w:r w:rsidR="00101470">
        <w:rPr>
          <w:rFonts w:asciiTheme="minorBidi" w:hAnsiTheme="minorBidi"/>
        </w:rPr>
        <w:t>29.275</w:t>
      </w:r>
      <w:r w:rsidR="00B727C5">
        <w:rPr>
          <w:rFonts w:asciiTheme="minorBidi" w:hAnsiTheme="minorBidi"/>
        </w:rPr>
        <w:t xml:space="preserve"> </w:t>
      </w:r>
      <w:r w:rsidR="00044D11">
        <w:rPr>
          <w:rFonts w:asciiTheme="minorBidi" w:hAnsiTheme="minorBidi"/>
        </w:rPr>
        <w:t>en lugar de</w:t>
      </w:r>
      <w:r w:rsidR="00B727C5">
        <w:rPr>
          <w:rFonts w:asciiTheme="minorBidi" w:hAnsiTheme="minorBidi"/>
        </w:rPr>
        <w:t xml:space="preserve"> $2</w:t>
      </w:r>
      <w:r w:rsidR="00101470">
        <w:rPr>
          <w:rFonts w:asciiTheme="minorBidi" w:hAnsiTheme="minorBidi"/>
        </w:rPr>
        <w:t>3.1</w:t>
      </w:r>
      <w:r w:rsidR="00B727C5">
        <w:rPr>
          <w:rFonts w:asciiTheme="minorBidi" w:hAnsiTheme="minorBidi"/>
        </w:rPr>
        <w:t xml:space="preserve">00) </w:t>
      </w:r>
      <w:r w:rsidRPr="005C1BC8">
        <w:rPr>
          <w:rFonts w:asciiTheme="minorBidi" w:hAnsiTheme="minorBidi"/>
        </w:rPr>
        <w:t>si logra reducir el desperdicio del 20% al 10%.</w:t>
      </w:r>
      <w:r w:rsidR="00683F81">
        <w:rPr>
          <w:rFonts w:asciiTheme="minorBidi" w:hAnsiTheme="minorBidi"/>
        </w:rPr>
        <w:t xml:space="preserve"> Puede apreciarse que los costos variables de ambas situaciones son iguales, ya que lo que cambia es el rendimiento, y por tanto el ingreso por ventas.</w:t>
      </w:r>
    </w:p>
    <w:p w:rsidR="00925C51" w:rsidRDefault="00925C51" w:rsidP="00101470">
      <w:pPr>
        <w:autoSpaceDE w:val="0"/>
        <w:autoSpaceDN w:val="0"/>
        <w:adjustRightInd w:val="0"/>
        <w:rPr>
          <w:rFonts w:asciiTheme="minorBidi" w:hAnsiTheme="minorBidi"/>
        </w:rPr>
      </w:pPr>
    </w:p>
    <w:p w:rsidR="00925C51" w:rsidRDefault="00925C51" w:rsidP="00925C51">
      <w:pPr>
        <w:autoSpaceDE w:val="0"/>
        <w:autoSpaceDN w:val="0"/>
        <w:adjustRightInd w:val="0"/>
        <w:jc w:val="center"/>
        <w:rPr>
          <w:rFonts w:asciiTheme="minorBidi" w:hAnsiTheme="minorBidi"/>
          <w:b/>
          <w:bCs/>
          <w:u w:val="single"/>
        </w:rPr>
      </w:pPr>
      <w:r w:rsidRPr="00925C51">
        <w:rPr>
          <w:rFonts w:asciiTheme="minorBidi" w:hAnsiTheme="minorBidi"/>
          <w:b/>
          <w:bCs/>
          <w:u w:val="single"/>
        </w:rPr>
        <w:t>Cuadro 3</w:t>
      </w:r>
    </w:p>
    <w:p w:rsidR="00925C51" w:rsidRPr="00925C51" w:rsidRDefault="00925C51" w:rsidP="00925C51">
      <w:pPr>
        <w:autoSpaceDE w:val="0"/>
        <w:autoSpaceDN w:val="0"/>
        <w:adjustRightInd w:val="0"/>
        <w:jc w:val="center"/>
        <w:rPr>
          <w:rFonts w:asciiTheme="minorBidi" w:hAnsiTheme="minorBidi"/>
          <w:b/>
          <w:bCs/>
          <w:u w:val="single"/>
        </w:rPr>
      </w:pPr>
    </w:p>
    <w:p w:rsidR="00925C51" w:rsidRPr="00925C51" w:rsidRDefault="00925C51" w:rsidP="00925C51">
      <w:pPr>
        <w:autoSpaceDE w:val="0"/>
        <w:autoSpaceDN w:val="0"/>
        <w:adjustRightInd w:val="0"/>
        <w:jc w:val="center"/>
        <w:rPr>
          <w:rFonts w:asciiTheme="minorBidi" w:hAnsiTheme="minorBidi"/>
          <w:b/>
          <w:bCs/>
          <w:u w:val="single"/>
        </w:rPr>
      </w:pPr>
      <w:r w:rsidRPr="00925C51">
        <w:rPr>
          <w:rFonts w:asciiTheme="minorBidi" w:hAnsiTheme="minorBidi"/>
          <w:b/>
          <w:bCs/>
          <w:u w:val="single"/>
        </w:rPr>
        <w:t>Estados de resultados con distinto desperdicio hortícola</w:t>
      </w:r>
      <w:r>
        <w:rPr>
          <w:rFonts w:asciiTheme="minorBidi" w:hAnsiTheme="minorBidi"/>
          <w:b/>
          <w:bCs/>
          <w:u w:val="single"/>
        </w:rPr>
        <w:t xml:space="preserve"> e idéntica producción</w:t>
      </w:r>
    </w:p>
    <w:p w:rsidR="00925C51" w:rsidRDefault="00925C51" w:rsidP="00925C51">
      <w:pPr>
        <w:autoSpaceDE w:val="0"/>
        <w:autoSpaceDN w:val="0"/>
        <w:adjustRightInd w:val="0"/>
        <w:jc w:val="center"/>
        <w:rPr>
          <w:rFonts w:asciiTheme="minorBidi" w:hAnsiTheme="minorBidi"/>
          <w:b/>
          <w:bCs/>
        </w:rPr>
      </w:pPr>
    </w:p>
    <w:tbl>
      <w:tblPr>
        <w:tblStyle w:val="Tablaconcuadrcula"/>
        <w:tblW w:w="7208" w:type="dxa"/>
        <w:jc w:val="center"/>
        <w:tblLook w:val="04A0" w:firstRow="1" w:lastRow="0" w:firstColumn="1" w:lastColumn="0" w:noHBand="0" w:noVBand="1"/>
      </w:tblPr>
      <w:tblGrid>
        <w:gridCol w:w="5036"/>
        <w:gridCol w:w="1146"/>
        <w:gridCol w:w="1026"/>
      </w:tblGrid>
      <w:tr w:rsidR="00925C51" w:rsidRPr="00683F81" w:rsidTr="00925C51">
        <w:trPr>
          <w:trHeight w:val="397"/>
          <w:jc w:val="center"/>
        </w:trPr>
        <w:tc>
          <w:tcPr>
            <w:tcW w:w="5036" w:type="dxa"/>
            <w:vMerge w:val="restart"/>
            <w:vAlign w:val="center"/>
          </w:tcPr>
          <w:p w:rsidR="00925C51" w:rsidRPr="00925C51" w:rsidRDefault="00925C51" w:rsidP="00925C51">
            <w:pPr>
              <w:autoSpaceDE w:val="0"/>
              <w:autoSpaceDN w:val="0"/>
              <w:adjustRightInd w:val="0"/>
              <w:jc w:val="center"/>
              <w:rPr>
                <w:rFonts w:asciiTheme="minorBidi" w:hAnsiTheme="minorBidi"/>
                <w:b/>
                <w:bCs/>
              </w:rPr>
            </w:pPr>
            <w:r w:rsidRPr="00925C51">
              <w:rPr>
                <w:rFonts w:asciiTheme="minorBidi" w:hAnsiTheme="minorBidi"/>
                <w:b/>
                <w:bCs/>
              </w:rPr>
              <w:t>Concepto</w:t>
            </w:r>
          </w:p>
        </w:tc>
        <w:tc>
          <w:tcPr>
            <w:tcW w:w="2172" w:type="dxa"/>
            <w:gridSpan w:val="2"/>
            <w:vAlign w:val="center"/>
          </w:tcPr>
          <w:p w:rsidR="00925C51" w:rsidRPr="00925C51" w:rsidRDefault="00925C51" w:rsidP="00925C51">
            <w:pPr>
              <w:autoSpaceDE w:val="0"/>
              <w:autoSpaceDN w:val="0"/>
              <w:adjustRightInd w:val="0"/>
              <w:jc w:val="center"/>
              <w:rPr>
                <w:rFonts w:asciiTheme="minorBidi" w:hAnsiTheme="minorBidi"/>
                <w:b/>
                <w:bCs/>
              </w:rPr>
            </w:pPr>
            <w:r w:rsidRPr="00925C51">
              <w:rPr>
                <w:rFonts w:asciiTheme="minorBidi" w:hAnsiTheme="minorBidi"/>
                <w:b/>
                <w:bCs/>
              </w:rPr>
              <w:t>Rendimiento</w:t>
            </w:r>
          </w:p>
        </w:tc>
      </w:tr>
      <w:tr w:rsidR="00925C51" w:rsidRPr="00683F81" w:rsidTr="00925C51">
        <w:trPr>
          <w:trHeight w:val="397"/>
          <w:jc w:val="center"/>
        </w:trPr>
        <w:tc>
          <w:tcPr>
            <w:tcW w:w="5036" w:type="dxa"/>
            <w:vMerge/>
            <w:vAlign w:val="center"/>
          </w:tcPr>
          <w:p w:rsidR="00925C51" w:rsidRPr="00925C51" w:rsidRDefault="00925C51" w:rsidP="00925C51">
            <w:pPr>
              <w:autoSpaceDE w:val="0"/>
              <w:autoSpaceDN w:val="0"/>
              <w:adjustRightInd w:val="0"/>
              <w:jc w:val="center"/>
              <w:rPr>
                <w:rFonts w:asciiTheme="minorBidi" w:hAnsiTheme="minorBidi"/>
                <w:b/>
                <w:bCs/>
              </w:rPr>
            </w:pPr>
          </w:p>
        </w:tc>
        <w:tc>
          <w:tcPr>
            <w:tcW w:w="1146" w:type="dxa"/>
            <w:vAlign w:val="center"/>
          </w:tcPr>
          <w:p w:rsidR="00925C51" w:rsidRPr="00925C51" w:rsidRDefault="00925C51" w:rsidP="00925C51">
            <w:pPr>
              <w:tabs>
                <w:tab w:val="left" w:pos="829"/>
              </w:tabs>
              <w:autoSpaceDE w:val="0"/>
              <w:autoSpaceDN w:val="0"/>
              <w:adjustRightInd w:val="0"/>
              <w:jc w:val="center"/>
              <w:rPr>
                <w:rFonts w:asciiTheme="minorBidi" w:hAnsiTheme="minorBidi"/>
                <w:b/>
                <w:bCs/>
              </w:rPr>
            </w:pPr>
            <w:r w:rsidRPr="00925C51">
              <w:rPr>
                <w:rFonts w:asciiTheme="minorBidi" w:hAnsiTheme="minorBidi"/>
                <w:b/>
                <w:bCs/>
              </w:rPr>
              <w:t>80%</w:t>
            </w:r>
          </w:p>
        </w:tc>
        <w:tc>
          <w:tcPr>
            <w:tcW w:w="1026" w:type="dxa"/>
            <w:vAlign w:val="center"/>
          </w:tcPr>
          <w:p w:rsidR="00925C51" w:rsidRPr="00925C51" w:rsidRDefault="00925C51" w:rsidP="00925C51">
            <w:pPr>
              <w:autoSpaceDE w:val="0"/>
              <w:autoSpaceDN w:val="0"/>
              <w:adjustRightInd w:val="0"/>
              <w:jc w:val="center"/>
              <w:rPr>
                <w:rFonts w:asciiTheme="minorBidi" w:hAnsiTheme="minorBidi"/>
                <w:b/>
                <w:bCs/>
              </w:rPr>
            </w:pPr>
            <w:r w:rsidRPr="00925C51">
              <w:rPr>
                <w:rFonts w:asciiTheme="minorBidi" w:hAnsiTheme="minorBidi"/>
                <w:b/>
                <w:bCs/>
              </w:rPr>
              <w:t>90%</w:t>
            </w:r>
          </w:p>
        </w:tc>
      </w:tr>
      <w:tr w:rsidR="00683F81" w:rsidRPr="00683F81" w:rsidTr="00925C51">
        <w:trPr>
          <w:trHeight w:val="397"/>
          <w:jc w:val="center"/>
        </w:trPr>
        <w:tc>
          <w:tcPr>
            <w:tcW w:w="5036" w:type="dxa"/>
            <w:vAlign w:val="center"/>
          </w:tcPr>
          <w:p w:rsidR="00683F81" w:rsidRPr="00683F81" w:rsidRDefault="00683F81" w:rsidP="00683F81">
            <w:pPr>
              <w:autoSpaceDE w:val="0"/>
              <w:autoSpaceDN w:val="0"/>
              <w:adjustRightInd w:val="0"/>
              <w:jc w:val="left"/>
              <w:rPr>
                <w:rFonts w:asciiTheme="minorBidi" w:hAnsiTheme="minorBidi"/>
              </w:rPr>
            </w:pPr>
            <w:r w:rsidRPr="00683F81">
              <w:rPr>
                <w:rFonts w:asciiTheme="minorBidi" w:hAnsiTheme="minorBidi"/>
              </w:rPr>
              <w:t>Ventas</w:t>
            </w:r>
          </w:p>
        </w:tc>
        <w:tc>
          <w:tcPr>
            <w:tcW w:w="1146" w:type="dxa"/>
            <w:vAlign w:val="center"/>
          </w:tcPr>
          <w:p w:rsidR="00683F81" w:rsidRPr="00683F81" w:rsidRDefault="00683F81" w:rsidP="00683F81">
            <w:pPr>
              <w:autoSpaceDE w:val="0"/>
              <w:autoSpaceDN w:val="0"/>
              <w:adjustRightInd w:val="0"/>
              <w:jc w:val="right"/>
              <w:rPr>
                <w:rFonts w:asciiTheme="minorBidi" w:hAnsiTheme="minorBidi"/>
              </w:rPr>
            </w:pPr>
            <w:r>
              <w:rPr>
                <w:rFonts w:asciiTheme="minorBidi" w:hAnsiTheme="minorBidi"/>
              </w:rPr>
              <w:t>52.000</w:t>
            </w:r>
          </w:p>
        </w:tc>
        <w:tc>
          <w:tcPr>
            <w:tcW w:w="1026" w:type="dxa"/>
            <w:vAlign w:val="center"/>
          </w:tcPr>
          <w:p w:rsidR="00683F81" w:rsidRPr="00683F81" w:rsidRDefault="00683F81" w:rsidP="00683F81">
            <w:pPr>
              <w:autoSpaceDE w:val="0"/>
              <w:autoSpaceDN w:val="0"/>
              <w:adjustRightInd w:val="0"/>
              <w:jc w:val="right"/>
              <w:rPr>
                <w:rFonts w:asciiTheme="minorBidi" w:hAnsiTheme="minorBidi"/>
              </w:rPr>
            </w:pPr>
            <w:r>
              <w:rPr>
                <w:rFonts w:asciiTheme="minorBidi" w:hAnsiTheme="minorBidi"/>
              </w:rPr>
              <w:t>58.500</w:t>
            </w:r>
          </w:p>
        </w:tc>
      </w:tr>
      <w:tr w:rsidR="00683F81" w:rsidRPr="00683F81" w:rsidTr="00925C51">
        <w:trPr>
          <w:trHeight w:val="397"/>
          <w:jc w:val="center"/>
        </w:trPr>
        <w:tc>
          <w:tcPr>
            <w:tcW w:w="5036" w:type="dxa"/>
            <w:vAlign w:val="center"/>
          </w:tcPr>
          <w:p w:rsidR="00683F81" w:rsidRPr="00683F81" w:rsidRDefault="00925C51" w:rsidP="00683F81">
            <w:pPr>
              <w:autoSpaceDE w:val="0"/>
              <w:autoSpaceDN w:val="0"/>
              <w:adjustRightInd w:val="0"/>
              <w:jc w:val="left"/>
              <w:rPr>
                <w:rFonts w:asciiTheme="minorBidi" w:hAnsiTheme="minorBidi"/>
              </w:rPr>
            </w:pPr>
            <w:r>
              <w:rPr>
                <w:rFonts w:asciiTheme="minorBidi" w:hAnsiTheme="minorBidi"/>
              </w:rPr>
              <w:t xml:space="preserve">Menos: </w:t>
            </w:r>
            <w:r w:rsidR="00683F81" w:rsidRPr="00683F81">
              <w:rPr>
                <w:rFonts w:asciiTheme="minorBidi" w:hAnsiTheme="minorBidi"/>
              </w:rPr>
              <w:t>Costo variable de comercialización</w:t>
            </w:r>
          </w:p>
        </w:tc>
        <w:tc>
          <w:tcPr>
            <w:tcW w:w="114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2.600</w:t>
            </w:r>
          </w:p>
        </w:tc>
        <w:tc>
          <w:tcPr>
            <w:tcW w:w="102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2.925</w:t>
            </w:r>
          </w:p>
        </w:tc>
      </w:tr>
      <w:tr w:rsidR="00683F81" w:rsidRPr="00683F81" w:rsidTr="00925C51">
        <w:trPr>
          <w:trHeight w:val="397"/>
          <w:jc w:val="center"/>
        </w:trPr>
        <w:tc>
          <w:tcPr>
            <w:tcW w:w="5036" w:type="dxa"/>
            <w:vAlign w:val="center"/>
          </w:tcPr>
          <w:p w:rsidR="00683F81" w:rsidRPr="00683F81" w:rsidRDefault="00925C51" w:rsidP="00683F81">
            <w:pPr>
              <w:autoSpaceDE w:val="0"/>
              <w:autoSpaceDN w:val="0"/>
              <w:adjustRightInd w:val="0"/>
              <w:jc w:val="left"/>
              <w:rPr>
                <w:rFonts w:asciiTheme="minorBidi" w:hAnsiTheme="minorBidi"/>
              </w:rPr>
            </w:pPr>
            <w:r>
              <w:rPr>
                <w:rFonts w:asciiTheme="minorBidi" w:hAnsiTheme="minorBidi"/>
              </w:rPr>
              <w:t xml:space="preserve">Menos: </w:t>
            </w:r>
            <w:r w:rsidR="00683F81" w:rsidRPr="00683F81">
              <w:rPr>
                <w:rFonts w:asciiTheme="minorBidi" w:hAnsiTheme="minorBidi"/>
              </w:rPr>
              <w:t>Costo variable de producción</w:t>
            </w:r>
          </w:p>
        </w:tc>
        <w:tc>
          <w:tcPr>
            <w:tcW w:w="114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1.300</w:t>
            </w:r>
          </w:p>
        </w:tc>
        <w:tc>
          <w:tcPr>
            <w:tcW w:w="102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1.300</w:t>
            </w:r>
          </w:p>
        </w:tc>
      </w:tr>
      <w:tr w:rsidR="00683F81" w:rsidRPr="00683F81" w:rsidTr="00925C51">
        <w:trPr>
          <w:trHeight w:val="397"/>
          <w:jc w:val="center"/>
        </w:trPr>
        <w:tc>
          <w:tcPr>
            <w:tcW w:w="5036" w:type="dxa"/>
            <w:vAlign w:val="center"/>
          </w:tcPr>
          <w:p w:rsidR="00683F81" w:rsidRPr="00683F81" w:rsidRDefault="00683F81" w:rsidP="00683F81">
            <w:pPr>
              <w:autoSpaceDE w:val="0"/>
              <w:autoSpaceDN w:val="0"/>
              <w:adjustRightInd w:val="0"/>
              <w:jc w:val="left"/>
              <w:rPr>
                <w:rFonts w:asciiTheme="minorBidi" w:hAnsiTheme="minorBidi"/>
              </w:rPr>
            </w:pPr>
            <w:r w:rsidRPr="00683F81">
              <w:rPr>
                <w:rFonts w:asciiTheme="minorBidi" w:hAnsiTheme="minorBidi"/>
              </w:rPr>
              <w:t>Contribución marginal</w:t>
            </w:r>
          </w:p>
        </w:tc>
        <w:tc>
          <w:tcPr>
            <w:tcW w:w="1146" w:type="dxa"/>
            <w:vAlign w:val="center"/>
          </w:tcPr>
          <w:p w:rsidR="00683F81" w:rsidRPr="00683F81" w:rsidRDefault="00683F81" w:rsidP="00683F81">
            <w:pPr>
              <w:autoSpaceDE w:val="0"/>
              <w:autoSpaceDN w:val="0"/>
              <w:adjustRightInd w:val="0"/>
              <w:jc w:val="right"/>
              <w:rPr>
                <w:rFonts w:asciiTheme="minorBidi" w:hAnsiTheme="minorBidi"/>
              </w:rPr>
            </w:pPr>
            <w:r>
              <w:rPr>
                <w:rFonts w:asciiTheme="minorBidi" w:hAnsiTheme="minorBidi"/>
              </w:rPr>
              <w:t>48.100</w:t>
            </w:r>
          </w:p>
        </w:tc>
        <w:tc>
          <w:tcPr>
            <w:tcW w:w="1026" w:type="dxa"/>
            <w:vAlign w:val="center"/>
          </w:tcPr>
          <w:p w:rsidR="00683F81" w:rsidRPr="00683F81" w:rsidRDefault="00683F81" w:rsidP="00683F81">
            <w:pPr>
              <w:autoSpaceDE w:val="0"/>
              <w:autoSpaceDN w:val="0"/>
              <w:adjustRightInd w:val="0"/>
              <w:jc w:val="right"/>
              <w:rPr>
                <w:rFonts w:asciiTheme="minorBidi" w:hAnsiTheme="minorBidi"/>
              </w:rPr>
            </w:pPr>
            <w:r>
              <w:rPr>
                <w:rFonts w:asciiTheme="minorBidi" w:hAnsiTheme="minorBidi"/>
              </w:rPr>
              <w:t>54.275</w:t>
            </w:r>
          </w:p>
        </w:tc>
      </w:tr>
      <w:tr w:rsidR="00683F81" w:rsidRPr="00683F81" w:rsidTr="00925C51">
        <w:trPr>
          <w:trHeight w:val="397"/>
          <w:jc w:val="center"/>
        </w:trPr>
        <w:tc>
          <w:tcPr>
            <w:tcW w:w="5036" w:type="dxa"/>
            <w:vAlign w:val="center"/>
          </w:tcPr>
          <w:p w:rsidR="00683F81" w:rsidRPr="00683F81" w:rsidRDefault="00925C51" w:rsidP="00683F81">
            <w:pPr>
              <w:autoSpaceDE w:val="0"/>
              <w:autoSpaceDN w:val="0"/>
              <w:adjustRightInd w:val="0"/>
              <w:jc w:val="left"/>
              <w:rPr>
                <w:rFonts w:asciiTheme="minorBidi" w:hAnsiTheme="minorBidi"/>
              </w:rPr>
            </w:pPr>
            <w:r>
              <w:rPr>
                <w:rFonts w:asciiTheme="minorBidi" w:hAnsiTheme="minorBidi"/>
              </w:rPr>
              <w:t xml:space="preserve">Menos: </w:t>
            </w:r>
            <w:r w:rsidR="00683F81" w:rsidRPr="00683F81">
              <w:rPr>
                <w:rFonts w:asciiTheme="minorBidi" w:hAnsiTheme="minorBidi"/>
              </w:rPr>
              <w:t>Costos fijos</w:t>
            </w:r>
          </w:p>
        </w:tc>
        <w:tc>
          <w:tcPr>
            <w:tcW w:w="114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25.000</w:t>
            </w:r>
          </w:p>
        </w:tc>
        <w:tc>
          <w:tcPr>
            <w:tcW w:w="1026" w:type="dxa"/>
            <w:vAlign w:val="center"/>
          </w:tcPr>
          <w:p w:rsidR="00683F81" w:rsidRPr="00683F81" w:rsidRDefault="00925C51" w:rsidP="00683F81">
            <w:pPr>
              <w:autoSpaceDE w:val="0"/>
              <w:autoSpaceDN w:val="0"/>
              <w:adjustRightInd w:val="0"/>
              <w:jc w:val="right"/>
              <w:rPr>
                <w:rFonts w:asciiTheme="minorBidi" w:hAnsiTheme="minorBidi"/>
              </w:rPr>
            </w:pPr>
            <w:r>
              <w:rPr>
                <w:rFonts w:asciiTheme="minorBidi" w:hAnsiTheme="minorBidi"/>
              </w:rPr>
              <w:t>-</w:t>
            </w:r>
            <w:r w:rsidR="00683F81">
              <w:rPr>
                <w:rFonts w:asciiTheme="minorBidi" w:hAnsiTheme="minorBidi"/>
              </w:rPr>
              <w:t>25.000</w:t>
            </w:r>
          </w:p>
        </w:tc>
      </w:tr>
      <w:tr w:rsidR="00683F81" w:rsidRPr="00683F81" w:rsidTr="00925C51">
        <w:trPr>
          <w:trHeight w:val="397"/>
          <w:jc w:val="center"/>
        </w:trPr>
        <w:tc>
          <w:tcPr>
            <w:tcW w:w="5036" w:type="dxa"/>
            <w:vAlign w:val="center"/>
          </w:tcPr>
          <w:p w:rsidR="00683F81" w:rsidRPr="00925C51" w:rsidRDefault="00683F81" w:rsidP="00683F81">
            <w:pPr>
              <w:autoSpaceDE w:val="0"/>
              <w:autoSpaceDN w:val="0"/>
              <w:adjustRightInd w:val="0"/>
              <w:jc w:val="left"/>
              <w:rPr>
                <w:rFonts w:asciiTheme="minorBidi" w:hAnsiTheme="minorBidi"/>
                <w:b/>
                <w:bCs/>
              </w:rPr>
            </w:pPr>
            <w:r w:rsidRPr="00925C51">
              <w:rPr>
                <w:rFonts w:asciiTheme="minorBidi" w:hAnsiTheme="minorBidi"/>
                <w:b/>
                <w:bCs/>
              </w:rPr>
              <w:t>Resultado</w:t>
            </w:r>
          </w:p>
        </w:tc>
        <w:tc>
          <w:tcPr>
            <w:tcW w:w="1146" w:type="dxa"/>
            <w:vAlign w:val="center"/>
          </w:tcPr>
          <w:p w:rsidR="00683F81" w:rsidRPr="00925C51" w:rsidRDefault="00683F81" w:rsidP="00683F81">
            <w:pPr>
              <w:autoSpaceDE w:val="0"/>
              <w:autoSpaceDN w:val="0"/>
              <w:adjustRightInd w:val="0"/>
              <w:jc w:val="right"/>
              <w:rPr>
                <w:rFonts w:asciiTheme="minorBidi" w:hAnsiTheme="minorBidi"/>
                <w:b/>
                <w:bCs/>
              </w:rPr>
            </w:pPr>
            <w:r w:rsidRPr="00925C51">
              <w:rPr>
                <w:rFonts w:asciiTheme="minorBidi" w:hAnsiTheme="minorBidi"/>
                <w:b/>
                <w:bCs/>
              </w:rPr>
              <w:t>23.100</w:t>
            </w:r>
          </w:p>
        </w:tc>
        <w:tc>
          <w:tcPr>
            <w:tcW w:w="1026" w:type="dxa"/>
            <w:vAlign w:val="center"/>
          </w:tcPr>
          <w:p w:rsidR="00683F81" w:rsidRPr="00925C51" w:rsidRDefault="00683F81" w:rsidP="00683F81">
            <w:pPr>
              <w:autoSpaceDE w:val="0"/>
              <w:autoSpaceDN w:val="0"/>
              <w:adjustRightInd w:val="0"/>
              <w:jc w:val="right"/>
              <w:rPr>
                <w:rFonts w:asciiTheme="minorBidi" w:hAnsiTheme="minorBidi"/>
                <w:b/>
                <w:bCs/>
              </w:rPr>
            </w:pPr>
            <w:r w:rsidRPr="00925C51">
              <w:rPr>
                <w:rFonts w:asciiTheme="minorBidi" w:hAnsiTheme="minorBidi"/>
                <w:b/>
                <w:bCs/>
              </w:rPr>
              <w:t>29.275</w:t>
            </w:r>
          </w:p>
        </w:tc>
      </w:tr>
    </w:tbl>
    <w:p w:rsidR="00925C51" w:rsidRDefault="00925C51" w:rsidP="004C2318">
      <w:pPr>
        <w:autoSpaceDE w:val="0"/>
        <w:autoSpaceDN w:val="0"/>
        <w:adjustRightInd w:val="0"/>
        <w:rPr>
          <w:rFonts w:asciiTheme="minorBidi" w:hAnsiTheme="minorBidi"/>
          <w:b/>
          <w:bCs/>
          <w:u w:val="single"/>
        </w:rPr>
      </w:pPr>
    </w:p>
    <w:p w:rsidR="00925C51" w:rsidRDefault="00925C51" w:rsidP="004C2318">
      <w:pPr>
        <w:autoSpaceDE w:val="0"/>
        <w:autoSpaceDN w:val="0"/>
        <w:adjustRightInd w:val="0"/>
        <w:rPr>
          <w:rFonts w:asciiTheme="minorBidi" w:hAnsiTheme="minorBidi"/>
          <w:b/>
          <w:bCs/>
          <w:u w:val="single"/>
        </w:rPr>
      </w:pPr>
    </w:p>
    <w:p w:rsidR="004C2318" w:rsidRDefault="004C2318" w:rsidP="004C2318">
      <w:pPr>
        <w:autoSpaceDE w:val="0"/>
        <w:autoSpaceDN w:val="0"/>
        <w:adjustRightInd w:val="0"/>
        <w:rPr>
          <w:rFonts w:asciiTheme="minorBidi" w:hAnsiTheme="minorBidi"/>
          <w:b/>
          <w:bCs/>
          <w:u w:val="single"/>
        </w:rPr>
      </w:pPr>
      <w:r w:rsidRPr="004C2318">
        <w:rPr>
          <w:rFonts w:asciiTheme="minorBidi" w:hAnsiTheme="minorBidi"/>
          <w:b/>
          <w:bCs/>
          <w:u w:val="single"/>
        </w:rPr>
        <w:t>Consideraciones finales</w:t>
      </w:r>
    </w:p>
    <w:p w:rsidR="002C6853" w:rsidRDefault="002C6853" w:rsidP="00946715">
      <w:pPr>
        <w:autoSpaceDE w:val="0"/>
        <w:autoSpaceDN w:val="0"/>
        <w:adjustRightInd w:val="0"/>
        <w:rPr>
          <w:rFonts w:asciiTheme="minorBidi" w:hAnsiTheme="minorBidi"/>
        </w:rPr>
      </w:pPr>
    </w:p>
    <w:p w:rsidR="003C170E" w:rsidRDefault="003C170E" w:rsidP="00044D11">
      <w:pPr>
        <w:autoSpaceDE w:val="0"/>
        <w:autoSpaceDN w:val="0"/>
        <w:adjustRightInd w:val="0"/>
        <w:rPr>
          <w:rFonts w:asciiTheme="minorBidi" w:hAnsiTheme="minorBidi"/>
        </w:rPr>
      </w:pPr>
      <w:r w:rsidRPr="003C170E">
        <w:rPr>
          <w:rFonts w:asciiTheme="minorBidi" w:hAnsiTheme="minorBidi"/>
        </w:rPr>
        <w:t>L</w:t>
      </w:r>
      <w:r w:rsidR="00154919" w:rsidRPr="003C170E">
        <w:rPr>
          <w:rFonts w:asciiTheme="minorBidi" w:hAnsiTheme="minorBidi"/>
        </w:rPr>
        <w:t xml:space="preserve">a aplicación de herramientas de gestión en </w:t>
      </w:r>
      <w:r w:rsidRPr="003C170E">
        <w:rPr>
          <w:rFonts w:asciiTheme="minorBidi" w:hAnsiTheme="minorBidi"/>
        </w:rPr>
        <w:t>el</w:t>
      </w:r>
      <w:r w:rsidR="00154919" w:rsidRPr="003C170E">
        <w:rPr>
          <w:rFonts w:asciiTheme="minorBidi" w:hAnsiTheme="minorBidi"/>
        </w:rPr>
        <w:t xml:space="preserve"> contexto </w:t>
      </w:r>
      <w:r w:rsidRPr="003C170E">
        <w:rPr>
          <w:rFonts w:asciiTheme="minorBidi" w:hAnsiTheme="minorBidi"/>
        </w:rPr>
        <w:t xml:space="preserve">de la producción hortícola no está demasiado difundida, por lo que estimamos que este proyecto </w:t>
      </w:r>
      <w:r w:rsidR="00044D11">
        <w:rPr>
          <w:rFonts w:asciiTheme="minorBidi" w:hAnsiTheme="minorBidi"/>
        </w:rPr>
        <w:t>puede constituirse en</w:t>
      </w:r>
      <w:r w:rsidRPr="003C170E">
        <w:rPr>
          <w:rFonts w:asciiTheme="minorBidi" w:hAnsiTheme="minorBidi"/>
        </w:rPr>
        <w:t xml:space="preserve"> un aporte </w:t>
      </w:r>
      <w:r w:rsidR="00044D11">
        <w:rPr>
          <w:rFonts w:asciiTheme="minorBidi" w:hAnsiTheme="minorBidi"/>
        </w:rPr>
        <w:t xml:space="preserve">técnico </w:t>
      </w:r>
      <w:r w:rsidRPr="003C170E">
        <w:rPr>
          <w:rFonts w:asciiTheme="minorBidi" w:hAnsiTheme="minorBidi"/>
        </w:rPr>
        <w:t>d</w:t>
      </w:r>
      <w:r w:rsidR="00044D11">
        <w:rPr>
          <w:rFonts w:asciiTheme="minorBidi" w:hAnsiTheme="minorBidi"/>
        </w:rPr>
        <w:t>e la universidad hacia el medio, en el marco de sus funciones de extensión e investigación.</w:t>
      </w:r>
    </w:p>
    <w:p w:rsidR="003C170E" w:rsidRDefault="003C170E" w:rsidP="002C6853">
      <w:pPr>
        <w:autoSpaceDE w:val="0"/>
        <w:autoSpaceDN w:val="0"/>
        <w:adjustRightInd w:val="0"/>
        <w:rPr>
          <w:rFonts w:asciiTheme="minorBidi" w:hAnsiTheme="minorBidi"/>
        </w:rPr>
      </w:pPr>
    </w:p>
    <w:p w:rsidR="00154919" w:rsidRDefault="003C170E" w:rsidP="003C170E">
      <w:pPr>
        <w:autoSpaceDE w:val="0"/>
        <w:autoSpaceDN w:val="0"/>
        <w:adjustRightInd w:val="0"/>
        <w:rPr>
          <w:rFonts w:asciiTheme="minorBidi" w:hAnsiTheme="minorBidi"/>
        </w:rPr>
      </w:pPr>
      <w:r>
        <w:rPr>
          <w:rFonts w:asciiTheme="minorBidi" w:hAnsiTheme="minorBidi"/>
        </w:rPr>
        <w:t>Las características del sector</w:t>
      </w:r>
      <w:r w:rsidR="00154919">
        <w:rPr>
          <w:rFonts w:asciiTheme="minorBidi" w:hAnsiTheme="minorBidi"/>
        </w:rPr>
        <w:t xml:space="preserve"> </w:t>
      </w:r>
      <w:r w:rsidR="00F91CDB">
        <w:rPr>
          <w:rFonts w:asciiTheme="minorBidi" w:hAnsiTheme="minorBidi"/>
        </w:rPr>
        <w:t xml:space="preserve">y de los productores </w:t>
      </w:r>
      <w:r w:rsidR="00E64574">
        <w:rPr>
          <w:rFonts w:asciiTheme="minorBidi" w:hAnsiTheme="minorBidi"/>
        </w:rPr>
        <w:t xml:space="preserve">nos recuerda la necesidad de relativizar los cálculos y asesoramientos que surgen de una visión con pretensiones de objetividad y vinculada únicamente a los aspectos </w:t>
      </w:r>
      <w:r w:rsidR="00E64574" w:rsidRPr="00635785">
        <w:rPr>
          <w:rFonts w:asciiTheme="minorBidi" w:hAnsiTheme="minorBidi"/>
        </w:rPr>
        <w:t>cuantitativos</w:t>
      </w:r>
      <w:r w:rsidR="00635785" w:rsidRPr="00635785">
        <w:rPr>
          <w:rFonts w:asciiTheme="minorBidi" w:hAnsiTheme="minorBidi"/>
        </w:rPr>
        <w:t xml:space="preserve"> asociados a los costos</w:t>
      </w:r>
      <w:r w:rsidR="00E64574" w:rsidRPr="00635785">
        <w:rPr>
          <w:rFonts w:asciiTheme="minorBidi" w:hAnsiTheme="minorBidi"/>
        </w:rPr>
        <w:t>. En casos como el que nos ocupa</w:t>
      </w:r>
      <w:r w:rsidR="00154919" w:rsidRPr="00635785">
        <w:rPr>
          <w:rFonts w:asciiTheme="minorBidi" w:hAnsiTheme="minorBidi"/>
        </w:rPr>
        <w:t xml:space="preserve"> es necesario t</w:t>
      </w:r>
      <w:r w:rsidR="004C2318" w:rsidRPr="00635785">
        <w:rPr>
          <w:rFonts w:asciiTheme="minorBidi" w:hAnsiTheme="minorBidi"/>
        </w:rPr>
        <w:t>ener</w:t>
      </w:r>
      <w:r w:rsidR="004C2318" w:rsidRPr="004C2318">
        <w:rPr>
          <w:rFonts w:asciiTheme="minorBidi" w:hAnsiTheme="minorBidi"/>
        </w:rPr>
        <w:t xml:space="preserve"> en cuenta las cuestiones del contexto que inciden decisivamente sobre la rentabilidad de los productores</w:t>
      </w:r>
      <w:r w:rsidR="00154919">
        <w:rPr>
          <w:rFonts w:asciiTheme="minorBidi" w:hAnsiTheme="minorBidi"/>
        </w:rPr>
        <w:t xml:space="preserve"> y que son ajenas a las técnicas de costos.</w:t>
      </w:r>
    </w:p>
    <w:p w:rsidR="00154919" w:rsidRDefault="00154919" w:rsidP="00154919">
      <w:pPr>
        <w:autoSpaceDE w:val="0"/>
        <w:autoSpaceDN w:val="0"/>
        <w:adjustRightInd w:val="0"/>
        <w:rPr>
          <w:rFonts w:asciiTheme="minorBidi" w:hAnsiTheme="minorBidi"/>
        </w:rPr>
      </w:pPr>
    </w:p>
    <w:p w:rsidR="004C2318" w:rsidRPr="004C2318" w:rsidRDefault="00154919" w:rsidP="003C170E">
      <w:pPr>
        <w:autoSpaceDE w:val="0"/>
        <w:autoSpaceDN w:val="0"/>
        <w:adjustRightInd w:val="0"/>
        <w:rPr>
          <w:rFonts w:asciiTheme="minorBidi" w:hAnsiTheme="minorBidi"/>
        </w:rPr>
      </w:pPr>
      <w:r>
        <w:rPr>
          <w:rFonts w:asciiTheme="minorBidi" w:hAnsiTheme="minorBidi"/>
        </w:rPr>
        <w:t xml:space="preserve">Cuestiones relevantes que </w:t>
      </w:r>
      <w:r w:rsidR="008153A5">
        <w:rPr>
          <w:rFonts w:asciiTheme="minorBidi" w:hAnsiTheme="minorBidi"/>
        </w:rPr>
        <w:t xml:space="preserve">afectan al sector, y </w:t>
      </w:r>
      <w:r>
        <w:rPr>
          <w:rFonts w:asciiTheme="minorBidi" w:hAnsiTheme="minorBidi"/>
        </w:rPr>
        <w:t>no pueden omitirse en un análisis circunstanciado</w:t>
      </w:r>
      <w:r w:rsidR="00635785">
        <w:rPr>
          <w:rFonts w:asciiTheme="minorBidi" w:hAnsiTheme="minorBidi"/>
        </w:rPr>
        <w:t xml:space="preserve">, </w:t>
      </w:r>
      <w:r>
        <w:rPr>
          <w:rFonts w:asciiTheme="minorBidi" w:hAnsiTheme="minorBidi"/>
        </w:rPr>
        <w:t>son</w:t>
      </w:r>
      <w:r w:rsidR="004C2318" w:rsidRPr="004C2318">
        <w:rPr>
          <w:rFonts w:asciiTheme="minorBidi" w:hAnsiTheme="minorBidi"/>
        </w:rPr>
        <w:t>:</w:t>
      </w:r>
    </w:p>
    <w:p w:rsidR="00816955" w:rsidRPr="004C2318" w:rsidRDefault="00816955" w:rsidP="00816955">
      <w:pPr>
        <w:pStyle w:val="Prrafodelista"/>
        <w:numPr>
          <w:ilvl w:val="0"/>
          <w:numId w:val="10"/>
        </w:numPr>
        <w:autoSpaceDE w:val="0"/>
        <w:autoSpaceDN w:val="0"/>
        <w:adjustRightInd w:val="0"/>
        <w:rPr>
          <w:rFonts w:asciiTheme="minorBidi" w:hAnsiTheme="minorBidi"/>
          <w:sz w:val="22"/>
          <w:szCs w:val="22"/>
        </w:rPr>
      </w:pPr>
      <w:r>
        <w:rPr>
          <w:rFonts w:asciiTheme="minorBidi" w:hAnsiTheme="minorBidi"/>
          <w:sz w:val="22"/>
          <w:szCs w:val="22"/>
        </w:rPr>
        <w:t>La reiteración de eventos climáticos extremos (inundaciones, lluvias torrenciales, sequías) vinculados al cambio climático.</w:t>
      </w:r>
    </w:p>
    <w:p w:rsidR="004C2318" w:rsidRPr="004C2318" w:rsidRDefault="00154919" w:rsidP="00154919">
      <w:pPr>
        <w:pStyle w:val="Prrafodelista"/>
        <w:numPr>
          <w:ilvl w:val="0"/>
          <w:numId w:val="10"/>
        </w:numPr>
        <w:autoSpaceDE w:val="0"/>
        <w:autoSpaceDN w:val="0"/>
        <w:adjustRightInd w:val="0"/>
        <w:rPr>
          <w:rFonts w:asciiTheme="minorBidi" w:hAnsiTheme="minorBidi"/>
          <w:sz w:val="22"/>
          <w:szCs w:val="22"/>
        </w:rPr>
      </w:pPr>
      <w:r>
        <w:rPr>
          <w:rFonts w:asciiTheme="minorBidi" w:hAnsiTheme="minorBidi"/>
          <w:sz w:val="22"/>
          <w:szCs w:val="22"/>
        </w:rPr>
        <w:t>Las i</w:t>
      </w:r>
      <w:r w:rsidR="004C2318" w:rsidRPr="004C2318">
        <w:rPr>
          <w:rFonts w:asciiTheme="minorBidi" w:hAnsiTheme="minorBidi"/>
          <w:sz w:val="22"/>
          <w:szCs w:val="22"/>
        </w:rPr>
        <w:t xml:space="preserve">nundaciones </w:t>
      </w:r>
      <w:r>
        <w:rPr>
          <w:rFonts w:asciiTheme="minorBidi" w:hAnsiTheme="minorBidi"/>
          <w:sz w:val="22"/>
          <w:szCs w:val="22"/>
        </w:rPr>
        <w:t xml:space="preserve">de los años </w:t>
      </w:r>
      <w:r w:rsidR="004C2318" w:rsidRPr="004C2318">
        <w:rPr>
          <w:rFonts w:asciiTheme="minorBidi" w:hAnsiTheme="minorBidi"/>
          <w:sz w:val="22"/>
          <w:szCs w:val="22"/>
        </w:rPr>
        <w:t>2003</w:t>
      </w:r>
      <w:r>
        <w:rPr>
          <w:rFonts w:asciiTheme="minorBidi" w:hAnsiTheme="minorBidi"/>
          <w:sz w:val="22"/>
          <w:szCs w:val="22"/>
        </w:rPr>
        <w:t xml:space="preserve"> (debido a la crecida del río Salado) y </w:t>
      </w:r>
      <w:r w:rsidR="004C2318" w:rsidRPr="004C2318">
        <w:rPr>
          <w:rFonts w:asciiTheme="minorBidi" w:hAnsiTheme="minorBidi"/>
          <w:sz w:val="22"/>
          <w:szCs w:val="22"/>
        </w:rPr>
        <w:t>2007</w:t>
      </w:r>
      <w:r>
        <w:rPr>
          <w:rFonts w:asciiTheme="minorBidi" w:hAnsiTheme="minorBidi"/>
          <w:sz w:val="22"/>
          <w:szCs w:val="22"/>
        </w:rPr>
        <w:t xml:space="preserve"> (crecida del río Paraná)</w:t>
      </w:r>
      <w:r w:rsidR="00E64574">
        <w:rPr>
          <w:rFonts w:asciiTheme="minorBidi" w:hAnsiTheme="minorBidi"/>
          <w:sz w:val="22"/>
          <w:szCs w:val="22"/>
        </w:rPr>
        <w:t>.</w:t>
      </w:r>
    </w:p>
    <w:p w:rsidR="004C2318" w:rsidRDefault="00E64574" w:rsidP="00E64574">
      <w:pPr>
        <w:pStyle w:val="Prrafodelista"/>
        <w:numPr>
          <w:ilvl w:val="0"/>
          <w:numId w:val="10"/>
        </w:numPr>
        <w:autoSpaceDE w:val="0"/>
        <w:autoSpaceDN w:val="0"/>
        <w:adjustRightInd w:val="0"/>
        <w:rPr>
          <w:rFonts w:asciiTheme="minorBidi" w:hAnsiTheme="minorBidi"/>
          <w:sz w:val="22"/>
          <w:szCs w:val="22"/>
        </w:rPr>
      </w:pPr>
      <w:r>
        <w:rPr>
          <w:rFonts w:asciiTheme="minorBidi" w:hAnsiTheme="minorBidi"/>
          <w:sz w:val="22"/>
          <w:szCs w:val="22"/>
        </w:rPr>
        <w:t>El i</w:t>
      </w:r>
      <w:r w:rsidR="004C2318" w:rsidRPr="004C2318">
        <w:rPr>
          <w:rFonts w:asciiTheme="minorBidi" w:hAnsiTheme="minorBidi"/>
          <w:sz w:val="22"/>
          <w:szCs w:val="22"/>
        </w:rPr>
        <w:t>ncremento en el valor de la tierra</w:t>
      </w:r>
      <w:r w:rsidR="00154919">
        <w:rPr>
          <w:rFonts w:asciiTheme="minorBidi" w:hAnsiTheme="minorBidi"/>
          <w:sz w:val="22"/>
          <w:szCs w:val="22"/>
        </w:rPr>
        <w:t xml:space="preserve"> debido al proceso de conurbación con la ciudad de Santa Fe.</w:t>
      </w:r>
    </w:p>
    <w:p w:rsidR="00F91CDB" w:rsidRDefault="00F91CDB" w:rsidP="00E64574">
      <w:pPr>
        <w:pStyle w:val="Prrafodelista"/>
        <w:numPr>
          <w:ilvl w:val="0"/>
          <w:numId w:val="10"/>
        </w:numPr>
        <w:autoSpaceDE w:val="0"/>
        <w:autoSpaceDN w:val="0"/>
        <w:adjustRightInd w:val="0"/>
        <w:rPr>
          <w:rFonts w:asciiTheme="minorBidi" w:hAnsiTheme="minorBidi"/>
          <w:sz w:val="22"/>
          <w:szCs w:val="22"/>
        </w:rPr>
      </w:pPr>
      <w:r>
        <w:rPr>
          <w:rFonts w:asciiTheme="minorBidi" w:hAnsiTheme="minorBidi"/>
          <w:sz w:val="22"/>
          <w:szCs w:val="22"/>
        </w:rPr>
        <w:t>Los conflictos entre los migrantes bolivianos y la población “gringa”</w:t>
      </w:r>
    </w:p>
    <w:p w:rsidR="00C846EA" w:rsidRDefault="00C846EA" w:rsidP="00CA3D0C">
      <w:pPr>
        <w:autoSpaceDE w:val="0"/>
        <w:autoSpaceDN w:val="0"/>
        <w:adjustRightInd w:val="0"/>
        <w:rPr>
          <w:rFonts w:asciiTheme="minorBidi" w:hAnsiTheme="minorBidi"/>
        </w:rPr>
      </w:pPr>
    </w:p>
    <w:p w:rsidR="00CA3D0C" w:rsidRDefault="00CA3D0C" w:rsidP="00044D11">
      <w:pPr>
        <w:autoSpaceDE w:val="0"/>
        <w:autoSpaceDN w:val="0"/>
        <w:adjustRightInd w:val="0"/>
        <w:rPr>
          <w:rFonts w:asciiTheme="minorBidi" w:hAnsiTheme="minorBidi"/>
        </w:rPr>
      </w:pPr>
      <w:r>
        <w:rPr>
          <w:rFonts w:asciiTheme="minorBidi" w:hAnsiTheme="minorBidi"/>
        </w:rPr>
        <w:t>Actualmente los investigadores del proyecto están abocados a diseñar e implementar  encuestas que permitan conocer los hábitos de consumo (en cuanto a frecuencia</w:t>
      </w:r>
      <w:r w:rsidR="00F91CDB">
        <w:rPr>
          <w:rFonts w:asciiTheme="minorBidi" w:hAnsiTheme="minorBidi"/>
        </w:rPr>
        <w:t>,</w:t>
      </w:r>
      <w:r>
        <w:rPr>
          <w:rFonts w:asciiTheme="minorBidi" w:hAnsiTheme="minorBidi"/>
        </w:rPr>
        <w:t xml:space="preserve"> cantidad y tipo de hortaliza), los hábitos de compra (importe, frecuencia, lugar), así como el conocimiento de las propiedades </w:t>
      </w:r>
      <w:r w:rsidR="00F91CDB">
        <w:rPr>
          <w:rFonts w:asciiTheme="minorBidi" w:hAnsiTheme="minorBidi"/>
        </w:rPr>
        <w:t xml:space="preserve">nutricionales </w:t>
      </w:r>
      <w:r>
        <w:rPr>
          <w:rFonts w:asciiTheme="minorBidi" w:hAnsiTheme="minorBidi"/>
        </w:rPr>
        <w:t xml:space="preserve">de las hortalizas </w:t>
      </w:r>
      <w:r w:rsidR="00044D11">
        <w:rPr>
          <w:rFonts w:asciiTheme="minorBidi" w:hAnsiTheme="minorBidi"/>
        </w:rPr>
        <w:t>y</w:t>
      </w:r>
      <w:r>
        <w:rPr>
          <w:rFonts w:asciiTheme="minorBidi" w:hAnsiTheme="minorBidi"/>
        </w:rPr>
        <w:t xml:space="preserve"> las preferencias o gustos. Se están realizando encuesta</w:t>
      </w:r>
      <w:r w:rsidR="00F91CDB">
        <w:rPr>
          <w:rFonts w:asciiTheme="minorBidi" w:hAnsiTheme="minorBidi"/>
        </w:rPr>
        <w:t>s</w:t>
      </w:r>
      <w:r>
        <w:rPr>
          <w:rFonts w:asciiTheme="minorBidi" w:hAnsiTheme="minorBidi"/>
        </w:rPr>
        <w:t xml:space="preserve"> a consumidores institucionales (restaurantes, colegios) y a consumidores individuales. En todos los casos se </w:t>
      </w:r>
      <w:r w:rsidR="00F91CDB">
        <w:rPr>
          <w:rFonts w:asciiTheme="minorBidi" w:hAnsiTheme="minorBidi"/>
        </w:rPr>
        <w:t>otorga una especial</w:t>
      </w:r>
      <w:r>
        <w:rPr>
          <w:rFonts w:asciiTheme="minorBidi" w:hAnsiTheme="minorBidi"/>
        </w:rPr>
        <w:t xml:space="preserve"> </w:t>
      </w:r>
      <w:r w:rsidR="00044D11">
        <w:rPr>
          <w:rFonts w:asciiTheme="minorBidi" w:hAnsiTheme="minorBidi"/>
        </w:rPr>
        <w:t>consideración</w:t>
      </w:r>
      <w:r>
        <w:rPr>
          <w:rFonts w:asciiTheme="minorBidi" w:hAnsiTheme="minorBidi"/>
        </w:rPr>
        <w:t xml:space="preserve"> al consumo de verduras generadas en la zona.</w:t>
      </w:r>
    </w:p>
    <w:p w:rsidR="00CA3D0C" w:rsidRDefault="00CA3D0C" w:rsidP="003C170E">
      <w:pPr>
        <w:autoSpaceDE w:val="0"/>
        <w:autoSpaceDN w:val="0"/>
        <w:adjustRightInd w:val="0"/>
        <w:rPr>
          <w:rFonts w:asciiTheme="minorBidi" w:hAnsiTheme="minorBidi"/>
        </w:rPr>
      </w:pPr>
    </w:p>
    <w:p w:rsidR="003C170E" w:rsidRPr="003C170E" w:rsidRDefault="003C170E" w:rsidP="003C170E">
      <w:pPr>
        <w:autoSpaceDE w:val="0"/>
        <w:autoSpaceDN w:val="0"/>
        <w:adjustRightInd w:val="0"/>
        <w:rPr>
          <w:rFonts w:asciiTheme="minorBidi" w:hAnsiTheme="minorBidi"/>
        </w:rPr>
      </w:pPr>
      <w:r w:rsidRPr="003C170E">
        <w:rPr>
          <w:rFonts w:asciiTheme="minorBidi" w:hAnsiTheme="minorBidi"/>
        </w:rPr>
        <w:t xml:space="preserve">Estimamos que la consecución de los objetivos del proyecto de investigación puede aportar propuestas que mejoren la rentabilidad de los productores hortícolas, tradicionalmente perjudicados por los grandes actores de la cadena comercial. Esas mejoras pueden provenir de un </w:t>
      </w:r>
      <w:r w:rsidR="00C846EA">
        <w:rPr>
          <w:rFonts w:asciiTheme="minorBidi" w:hAnsiTheme="minorBidi"/>
        </w:rPr>
        <w:t xml:space="preserve">conveniente </w:t>
      </w:r>
      <w:r w:rsidRPr="003C170E">
        <w:rPr>
          <w:rFonts w:asciiTheme="minorBidi" w:hAnsiTheme="minorBidi"/>
        </w:rPr>
        <w:t xml:space="preserve">dimensionamiento de la función comercial </w:t>
      </w:r>
      <w:r w:rsidR="00C846EA">
        <w:rPr>
          <w:rFonts w:asciiTheme="minorBidi" w:hAnsiTheme="minorBidi"/>
        </w:rPr>
        <w:t>(</w:t>
      </w:r>
      <w:r w:rsidRPr="003C170E">
        <w:rPr>
          <w:rFonts w:asciiTheme="minorBidi" w:hAnsiTheme="minorBidi"/>
        </w:rPr>
        <w:t>compatible con las condiciones del contexto</w:t>
      </w:r>
      <w:r w:rsidR="00C846EA">
        <w:rPr>
          <w:rFonts w:asciiTheme="minorBidi" w:hAnsiTheme="minorBidi"/>
        </w:rPr>
        <w:t>)</w:t>
      </w:r>
      <w:r w:rsidRPr="003C170E">
        <w:rPr>
          <w:rFonts w:asciiTheme="minorBidi" w:hAnsiTheme="minorBidi"/>
        </w:rPr>
        <w:t xml:space="preserve"> y/o de una optimización del desperdicio hortícola.</w:t>
      </w:r>
    </w:p>
    <w:p w:rsidR="00982F04" w:rsidRDefault="00BB19D3" w:rsidP="003B0EC0">
      <w:pPr>
        <w:rPr>
          <w:rFonts w:asciiTheme="minorBidi" w:hAnsiTheme="minorBidi"/>
          <w:b/>
          <w:bCs/>
          <w:u w:val="single"/>
        </w:rPr>
      </w:pPr>
      <w:r>
        <w:rPr>
          <w:rFonts w:asciiTheme="minorBidi" w:hAnsiTheme="minorBidi"/>
          <w:b/>
          <w:bCs/>
          <w:u w:val="single"/>
        </w:rPr>
        <w:br w:type="page"/>
      </w:r>
    </w:p>
    <w:p w:rsidR="00C8119D" w:rsidRDefault="00F46A2A" w:rsidP="0001651C">
      <w:pPr>
        <w:autoSpaceDE w:val="0"/>
        <w:autoSpaceDN w:val="0"/>
        <w:adjustRightInd w:val="0"/>
        <w:rPr>
          <w:rFonts w:asciiTheme="minorBidi" w:hAnsiTheme="minorBidi"/>
          <w:b/>
          <w:bCs/>
          <w:u w:val="single"/>
        </w:rPr>
      </w:pPr>
      <w:r>
        <w:rPr>
          <w:rFonts w:asciiTheme="minorBidi" w:hAnsiTheme="minorBidi"/>
          <w:b/>
          <w:bCs/>
          <w:u w:val="single"/>
        </w:rPr>
        <w:t>Bibliografía:</w:t>
      </w:r>
    </w:p>
    <w:p w:rsidR="00E64574" w:rsidRDefault="00E64574" w:rsidP="0001651C">
      <w:pPr>
        <w:autoSpaceDE w:val="0"/>
        <w:autoSpaceDN w:val="0"/>
        <w:adjustRightInd w:val="0"/>
        <w:rPr>
          <w:rFonts w:asciiTheme="minorBidi" w:hAnsiTheme="minorBidi"/>
          <w:b/>
          <w:bCs/>
          <w:u w:val="single"/>
        </w:rPr>
      </w:pPr>
    </w:p>
    <w:p w:rsidR="00C35E6D" w:rsidRPr="00956BA3" w:rsidRDefault="00C35E6D" w:rsidP="00C35E6D">
      <w:pPr>
        <w:spacing w:after="120"/>
        <w:ind w:left="680" w:hanging="680"/>
        <w:rPr>
          <w:rFonts w:asciiTheme="minorBidi" w:eastAsia="Times New Roman" w:hAnsiTheme="minorBidi"/>
          <w:lang w:eastAsia="es-ES"/>
        </w:rPr>
      </w:pPr>
      <w:r w:rsidRPr="00956BA3">
        <w:rPr>
          <w:rFonts w:asciiTheme="minorBidi" w:eastAsia="Times New Roman" w:hAnsiTheme="minorBidi"/>
          <w:caps/>
          <w:lang w:eastAsia="es-ES"/>
        </w:rPr>
        <w:t>Baldaccini</w:t>
      </w:r>
      <w:r w:rsidRPr="00956BA3">
        <w:rPr>
          <w:rFonts w:asciiTheme="minorBidi" w:eastAsia="Times New Roman" w:hAnsiTheme="minorBidi"/>
          <w:lang w:eastAsia="es-ES"/>
        </w:rPr>
        <w:t xml:space="preserve">, Mirtha (2012) [2008]: </w:t>
      </w:r>
      <w:r w:rsidRPr="00956BA3">
        <w:rPr>
          <w:rFonts w:asciiTheme="minorBidi" w:eastAsia="Times New Roman" w:hAnsiTheme="minorBidi"/>
          <w:i/>
          <w:lang w:eastAsia="es-ES"/>
        </w:rPr>
        <w:t>Historia del Pueblo de Monte Vera</w:t>
      </w:r>
      <w:r w:rsidRPr="00956BA3">
        <w:rPr>
          <w:rFonts w:asciiTheme="minorBidi" w:eastAsia="Times New Roman" w:hAnsiTheme="minorBidi"/>
          <w:lang w:eastAsia="es-ES"/>
        </w:rPr>
        <w:t>. Santa Fe: Ladran Sancho. 2ª. Ed.</w:t>
      </w:r>
    </w:p>
    <w:p w:rsidR="009D31B5" w:rsidRPr="00956BA3" w:rsidRDefault="009D31B5" w:rsidP="009D31B5">
      <w:pPr>
        <w:spacing w:after="120"/>
        <w:ind w:left="708" w:hanging="708"/>
        <w:rPr>
          <w:rFonts w:asciiTheme="minorBidi" w:eastAsia="Times New Roman" w:hAnsiTheme="minorBidi"/>
          <w:iCs/>
          <w:lang w:val="es-AR" w:eastAsia="es-ES" w:bidi="ar-SA"/>
        </w:rPr>
      </w:pPr>
      <w:r w:rsidRPr="00956BA3">
        <w:rPr>
          <w:rFonts w:asciiTheme="minorBidi" w:eastAsia="Times New Roman" w:hAnsiTheme="minorBidi"/>
          <w:iCs/>
          <w:lang w:eastAsia="es-ES" w:bidi="ar-SA"/>
        </w:rPr>
        <w:t xml:space="preserve">BOTTARO, Oscar, Hugo RODRIGUEZ JAUREGUI y Amaro YARDIN (2004): </w:t>
      </w:r>
      <w:r w:rsidRPr="00956BA3">
        <w:rPr>
          <w:rFonts w:asciiTheme="minorBidi" w:eastAsia="Times New Roman" w:hAnsiTheme="minorBidi"/>
          <w:i/>
          <w:lang w:eastAsia="es-ES" w:bidi="ar-SA"/>
        </w:rPr>
        <w:t>El comportamiento de los costos y la gestión de la empresa</w:t>
      </w:r>
      <w:r w:rsidRPr="00956BA3">
        <w:rPr>
          <w:rFonts w:asciiTheme="minorBidi" w:eastAsia="Times New Roman" w:hAnsiTheme="minorBidi"/>
          <w:iCs/>
          <w:lang w:eastAsia="es-ES" w:bidi="ar-SA"/>
        </w:rPr>
        <w:t xml:space="preserve">. </w:t>
      </w:r>
      <w:r w:rsidR="00B04CCC" w:rsidRPr="00956BA3">
        <w:rPr>
          <w:rFonts w:asciiTheme="minorBidi" w:eastAsia="Times New Roman" w:hAnsiTheme="minorBidi"/>
          <w:iCs/>
          <w:lang w:eastAsia="es-ES" w:bidi="ar-SA"/>
        </w:rPr>
        <w:t>Buenos Aires: La Ley.</w:t>
      </w:r>
    </w:p>
    <w:p w:rsidR="00C35E6D" w:rsidRPr="00956BA3" w:rsidRDefault="00C35E6D" w:rsidP="00C35E6D">
      <w:pPr>
        <w:spacing w:after="120"/>
        <w:ind w:left="680" w:hanging="680"/>
        <w:rPr>
          <w:rFonts w:asciiTheme="minorBidi" w:eastAsia="Times New Roman" w:hAnsiTheme="minorBidi"/>
          <w:lang w:eastAsia="es-ES"/>
        </w:rPr>
      </w:pPr>
      <w:r w:rsidRPr="00956BA3">
        <w:rPr>
          <w:rFonts w:asciiTheme="minorBidi" w:eastAsia="Times New Roman" w:hAnsiTheme="minorBidi"/>
          <w:lang w:eastAsia="es-ES"/>
        </w:rPr>
        <w:t xml:space="preserve">BOUZO, C., J. FAVARO, R. PILATTI y E. SCAGLIA (2005): “Cinturón hortícola de Santa Fe: Descripción de la zona y situación actual”. </w:t>
      </w:r>
      <w:r w:rsidRPr="00956BA3">
        <w:rPr>
          <w:rFonts w:asciiTheme="minorBidi" w:eastAsia="Times New Roman" w:hAnsiTheme="minorBidi"/>
          <w:i/>
          <w:lang w:eastAsia="es-ES"/>
        </w:rPr>
        <w:t xml:space="preserve">Revista FAVE. Ciencias Agrarias. </w:t>
      </w:r>
      <w:r w:rsidRPr="00956BA3">
        <w:rPr>
          <w:rFonts w:asciiTheme="minorBidi" w:eastAsia="Times New Roman" w:hAnsiTheme="minorBidi"/>
          <w:lang w:eastAsia="es-ES"/>
        </w:rPr>
        <w:t>4 (1-2). Esperanza: UNL.</w:t>
      </w:r>
    </w:p>
    <w:p w:rsidR="00B04CCC" w:rsidRPr="00956BA3" w:rsidRDefault="00B04CCC" w:rsidP="00B04CCC">
      <w:pPr>
        <w:pStyle w:val="NormalWeb"/>
        <w:spacing w:before="0" w:beforeAutospacing="0" w:after="120" w:afterAutospacing="0"/>
        <w:ind w:left="709" w:hanging="709"/>
        <w:rPr>
          <w:rFonts w:asciiTheme="minorBidi" w:eastAsia="Times New Roman" w:hAnsiTheme="minorBidi" w:cstheme="minorBidi"/>
          <w:sz w:val="22"/>
          <w:szCs w:val="22"/>
        </w:rPr>
      </w:pPr>
      <w:r w:rsidRPr="00956BA3">
        <w:rPr>
          <w:rFonts w:asciiTheme="minorBidi" w:eastAsia="Times New Roman" w:hAnsiTheme="minorBidi" w:cstheme="minorBidi"/>
          <w:sz w:val="22"/>
          <w:szCs w:val="22"/>
        </w:rPr>
        <w:t>CARTIER, Enrique (2015):</w:t>
      </w:r>
      <w:r w:rsidR="004E2B68" w:rsidRPr="00956BA3">
        <w:rPr>
          <w:rFonts w:asciiTheme="minorBidi" w:eastAsia="Times New Roman" w:hAnsiTheme="minorBidi" w:cstheme="minorBidi"/>
          <w:sz w:val="22"/>
          <w:szCs w:val="22"/>
        </w:rPr>
        <w:t xml:space="preserve"> </w:t>
      </w:r>
      <w:r w:rsidRPr="00956BA3">
        <w:rPr>
          <w:rFonts w:asciiTheme="minorBidi" w:hAnsiTheme="minorBidi" w:cstheme="minorBidi"/>
          <w:i/>
          <w:iCs/>
          <w:sz w:val="22"/>
          <w:szCs w:val="22"/>
        </w:rPr>
        <w:t xml:space="preserve">Anales del XXXVIII Congreso del IAPUCO. </w:t>
      </w:r>
      <w:r w:rsidRPr="00956BA3">
        <w:rPr>
          <w:rFonts w:asciiTheme="minorBidi" w:hAnsiTheme="minorBidi" w:cstheme="minorBidi"/>
          <w:sz w:val="22"/>
          <w:szCs w:val="22"/>
        </w:rPr>
        <w:t>¿De qué hablamos cuando hablamos de Costo de Oportunidad? San Juan.</w:t>
      </w:r>
    </w:p>
    <w:p w:rsidR="00B04CCC" w:rsidRPr="00956BA3" w:rsidRDefault="00B04CCC" w:rsidP="00B04CCC">
      <w:pPr>
        <w:pStyle w:val="NormalWeb"/>
        <w:spacing w:before="0" w:beforeAutospacing="0" w:after="120" w:afterAutospacing="0"/>
        <w:ind w:left="709" w:hanging="709"/>
        <w:rPr>
          <w:rFonts w:asciiTheme="minorBidi" w:eastAsia="Times New Roman" w:hAnsiTheme="minorBidi" w:cstheme="minorBidi"/>
          <w:sz w:val="22"/>
          <w:szCs w:val="22"/>
        </w:rPr>
      </w:pPr>
      <w:r w:rsidRPr="00956BA3">
        <w:rPr>
          <w:rFonts w:asciiTheme="minorBidi" w:eastAsia="Times New Roman" w:hAnsiTheme="minorBidi" w:cstheme="minorBidi"/>
          <w:sz w:val="22"/>
          <w:szCs w:val="22"/>
        </w:rPr>
        <w:t>CARTIER, Enrique y Daniel FARRE (2010):</w:t>
      </w:r>
      <w:r w:rsidR="00F91CDB">
        <w:rPr>
          <w:rFonts w:asciiTheme="minorBidi" w:eastAsia="Times New Roman" w:hAnsiTheme="minorBidi" w:cstheme="minorBidi"/>
          <w:sz w:val="22"/>
          <w:szCs w:val="22"/>
        </w:rPr>
        <w:t xml:space="preserve"> </w:t>
      </w:r>
      <w:r w:rsidRPr="00956BA3">
        <w:rPr>
          <w:rFonts w:asciiTheme="minorBidi" w:hAnsiTheme="minorBidi" w:cstheme="minorBidi"/>
          <w:i/>
          <w:iCs/>
          <w:sz w:val="22"/>
          <w:szCs w:val="22"/>
        </w:rPr>
        <w:t xml:space="preserve">Anales del XXXIII Congreso del IAPUCO. </w:t>
      </w:r>
      <w:r w:rsidRPr="00956BA3">
        <w:rPr>
          <w:rFonts w:asciiTheme="minorBidi" w:hAnsiTheme="minorBidi" w:cstheme="minorBidi"/>
          <w:sz w:val="22"/>
          <w:szCs w:val="22"/>
        </w:rPr>
        <w:t>¿El costo de oportunidad es un costo? Un análisis desde la teoría general del costo. Mar del Plata.</w:t>
      </w:r>
    </w:p>
    <w:p w:rsidR="009D31B5" w:rsidRPr="00956BA3" w:rsidRDefault="009D31B5" w:rsidP="00552D5A">
      <w:pPr>
        <w:pStyle w:val="NormalWeb"/>
        <w:spacing w:before="0" w:beforeAutospacing="0" w:after="120" w:afterAutospacing="0"/>
        <w:ind w:left="709" w:hanging="709"/>
        <w:rPr>
          <w:rFonts w:asciiTheme="minorBidi" w:hAnsiTheme="minorBidi" w:cstheme="minorBidi"/>
          <w:sz w:val="22"/>
          <w:szCs w:val="22"/>
        </w:rPr>
      </w:pPr>
      <w:r w:rsidRPr="00956BA3">
        <w:rPr>
          <w:rFonts w:asciiTheme="minorBidi" w:eastAsia="Times New Roman" w:hAnsiTheme="minorBidi" w:cstheme="minorBidi"/>
          <w:sz w:val="22"/>
          <w:szCs w:val="22"/>
        </w:rPr>
        <w:t>DEMONTE, Norberto (2015):</w:t>
      </w:r>
      <w:r w:rsidR="004E2B68" w:rsidRPr="00956BA3">
        <w:rPr>
          <w:rFonts w:asciiTheme="minorBidi" w:eastAsia="Times New Roman" w:hAnsiTheme="minorBidi" w:cstheme="minorBidi"/>
          <w:sz w:val="22"/>
          <w:szCs w:val="22"/>
        </w:rPr>
        <w:t xml:space="preserve"> </w:t>
      </w:r>
      <w:r w:rsidR="00552D5A" w:rsidRPr="00956BA3">
        <w:rPr>
          <w:rFonts w:asciiTheme="minorBidi" w:hAnsiTheme="minorBidi" w:cstheme="minorBidi"/>
          <w:i/>
          <w:iCs/>
          <w:sz w:val="22"/>
          <w:szCs w:val="22"/>
        </w:rPr>
        <w:t>Anales del XXXVIII Congreso del IAPUCO</w:t>
      </w:r>
      <w:r w:rsidR="00552D5A" w:rsidRPr="00956BA3">
        <w:rPr>
          <w:rFonts w:asciiTheme="minorBidi" w:hAnsiTheme="minorBidi" w:cstheme="minorBidi"/>
          <w:sz w:val="22"/>
          <w:szCs w:val="22"/>
        </w:rPr>
        <w:t>.</w:t>
      </w:r>
      <w:r w:rsidR="004E2B68" w:rsidRPr="00956BA3">
        <w:rPr>
          <w:rFonts w:asciiTheme="minorBidi" w:hAnsiTheme="minorBidi" w:cstheme="minorBidi"/>
          <w:sz w:val="22"/>
          <w:szCs w:val="22"/>
        </w:rPr>
        <w:t xml:space="preserve"> </w:t>
      </w:r>
      <w:r w:rsidRPr="00956BA3">
        <w:rPr>
          <w:rFonts w:asciiTheme="minorBidi" w:hAnsiTheme="minorBidi" w:cstheme="minorBidi"/>
          <w:caps/>
          <w:sz w:val="22"/>
          <w:szCs w:val="22"/>
        </w:rPr>
        <w:t>A</w:t>
      </w:r>
      <w:r w:rsidRPr="00956BA3">
        <w:rPr>
          <w:rFonts w:asciiTheme="minorBidi" w:hAnsiTheme="minorBidi" w:cstheme="minorBidi"/>
          <w:sz w:val="22"/>
          <w:szCs w:val="22"/>
        </w:rPr>
        <w:t>nálisis marginal: ¿un problema de cálculo o de representación de la realidad económica?</w:t>
      </w:r>
      <w:r w:rsidR="00B04CCC" w:rsidRPr="00956BA3">
        <w:rPr>
          <w:rFonts w:asciiTheme="minorBidi" w:hAnsiTheme="minorBidi" w:cstheme="minorBidi"/>
          <w:sz w:val="22"/>
          <w:szCs w:val="22"/>
        </w:rPr>
        <w:t xml:space="preserve"> San Juan.</w:t>
      </w:r>
    </w:p>
    <w:p w:rsidR="00FD482E" w:rsidRPr="00956BA3" w:rsidRDefault="00FD482E" w:rsidP="005B1585">
      <w:pPr>
        <w:autoSpaceDE w:val="0"/>
        <w:autoSpaceDN w:val="0"/>
        <w:adjustRightInd w:val="0"/>
        <w:spacing w:after="120"/>
        <w:ind w:left="680" w:hanging="680"/>
        <w:rPr>
          <w:rFonts w:asciiTheme="minorBidi" w:hAnsiTheme="minorBidi"/>
        </w:rPr>
      </w:pPr>
      <w:r w:rsidRPr="00956BA3">
        <w:rPr>
          <w:rFonts w:asciiTheme="minorBidi" w:hAnsiTheme="minorBidi"/>
        </w:rPr>
        <w:t xml:space="preserve">GUASTONI, María (2016): </w:t>
      </w:r>
      <w:r w:rsidRPr="00956BA3">
        <w:rPr>
          <w:rFonts w:asciiTheme="minorBidi" w:hAnsiTheme="minorBidi"/>
          <w:i/>
          <w:iCs/>
        </w:rPr>
        <w:t>Análisis del Mercado de Productores y Abastecedores de Frutas, Verduras y Hortalizas de Santa Fe S.A. para el diseño de un sistema de información de mercado</w:t>
      </w:r>
      <w:r w:rsidRPr="00956BA3">
        <w:rPr>
          <w:rFonts w:asciiTheme="minorBidi" w:hAnsiTheme="minorBidi"/>
        </w:rPr>
        <w:t xml:space="preserve">. Tesis de </w:t>
      </w:r>
      <w:r w:rsidR="005B1585" w:rsidRPr="00956BA3">
        <w:rPr>
          <w:rFonts w:asciiTheme="minorBidi" w:hAnsiTheme="minorBidi"/>
        </w:rPr>
        <w:t>licenciatura</w:t>
      </w:r>
      <w:r w:rsidRPr="00956BA3">
        <w:rPr>
          <w:rFonts w:asciiTheme="minorBidi" w:hAnsiTheme="minorBidi"/>
        </w:rPr>
        <w:t xml:space="preserve"> en Economía. UNL – FCE.</w:t>
      </w:r>
    </w:p>
    <w:p w:rsidR="00FD482E" w:rsidRPr="005D2053" w:rsidRDefault="00FD482E" w:rsidP="00FD482E">
      <w:pPr>
        <w:spacing w:after="120"/>
        <w:ind w:left="708" w:hanging="708"/>
        <w:rPr>
          <w:color w:val="0000FF"/>
          <w:u w:val="single"/>
        </w:rPr>
      </w:pPr>
      <w:r w:rsidRPr="00956BA3">
        <w:rPr>
          <w:rFonts w:asciiTheme="minorBidi" w:hAnsiTheme="minorBidi"/>
        </w:rPr>
        <w:t xml:space="preserve">GUASTONI, María, Marcela MARTÍN y Juan Cruz TERÁN (2015): </w:t>
      </w:r>
      <w:r w:rsidRPr="00956BA3">
        <w:rPr>
          <w:rFonts w:asciiTheme="minorBidi" w:hAnsiTheme="minorBidi"/>
          <w:i/>
          <w:iCs/>
        </w:rPr>
        <w:t>INTA - Análisis del sistema de comercialización mayorista de productos frutihortícolas de la ciudad de Santa Fe y alrededores.</w:t>
      </w:r>
      <w:r w:rsidRPr="00956BA3">
        <w:rPr>
          <w:rFonts w:asciiTheme="minorBidi" w:hAnsiTheme="minorBidi"/>
        </w:rPr>
        <w:t xml:space="preserve"> Disponible en: </w:t>
      </w:r>
      <w:hyperlink r:id="rId13" w:history="1">
        <w:r w:rsidRPr="00956BA3">
          <w:rPr>
            <w:rFonts w:asciiTheme="minorBidi" w:hAnsiTheme="minorBidi"/>
            <w:color w:val="0000FF"/>
            <w:u w:val="single"/>
          </w:rPr>
          <w:t>https://inta.gob.ar/sites/default/files/inta_analisis_del_sistema_comercializacion_mayorista_de_productos_frutihorticolas.pdf</w:t>
        </w:r>
      </w:hyperlink>
    </w:p>
    <w:p w:rsidR="00FD482E" w:rsidRDefault="00FD482E" w:rsidP="004E2B68">
      <w:pPr>
        <w:autoSpaceDE w:val="0"/>
        <w:autoSpaceDN w:val="0"/>
        <w:adjustRightInd w:val="0"/>
        <w:spacing w:after="120"/>
        <w:ind w:left="680" w:hanging="680"/>
        <w:rPr>
          <w:rFonts w:asciiTheme="minorBidi" w:hAnsiTheme="minorBidi"/>
        </w:rPr>
      </w:pPr>
      <w:r w:rsidRPr="00FD482E">
        <w:rPr>
          <w:rFonts w:asciiTheme="minorBidi" w:hAnsiTheme="minorBidi"/>
        </w:rPr>
        <w:t>TERÁN, Juan Cruz et al. (2013) “Censo hortícola 2012 del cinturón verde de Santa Fe”. Santa Fe: INTA, Diciembre de 2013, Publicación técnica Nº 62.</w:t>
      </w:r>
    </w:p>
    <w:p w:rsidR="009D31B5" w:rsidRPr="004D7B4C" w:rsidRDefault="009D31B5" w:rsidP="00B04CCC">
      <w:pPr>
        <w:spacing w:after="120"/>
        <w:ind w:left="708" w:hanging="708"/>
        <w:rPr>
          <w:rFonts w:asciiTheme="minorBidi" w:eastAsia="Times New Roman" w:hAnsiTheme="minorBidi"/>
          <w:szCs w:val="20"/>
          <w:lang w:eastAsia="es-ES" w:bidi="ar-SA"/>
        </w:rPr>
      </w:pPr>
      <w:r w:rsidRPr="004D7B4C">
        <w:rPr>
          <w:rFonts w:asciiTheme="minorBidi" w:eastAsia="Times New Roman" w:hAnsiTheme="minorBidi"/>
          <w:szCs w:val="20"/>
          <w:lang w:val="es-AR" w:eastAsia="es-ES" w:bidi="ar-SA"/>
        </w:rPr>
        <w:t xml:space="preserve">YARDIN, Amaro (2009): </w:t>
      </w:r>
      <w:r w:rsidRPr="004D7B4C">
        <w:rPr>
          <w:rFonts w:asciiTheme="minorBidi" w:eastAsia="Times New Roman" w:hAnsiTheme="minorBidi"/>
          <w:i/>
          <w:szCs w:val="20"/>
          <w:lang w:val="es-AR" w:eastAsia="es-ES" w:bidi="ar-SA"/>
        </w:rPr>
        <w:t>El análisis marginal: la mejor herramienta para tomar decisiones sobre costos y precios</w:t>
      </w:r>
      <w:r w:rsidRPr="004D7B4C">
        <w:rPr>
          <w:rFonts w:asciiTheme="minorBidi" w:eastAsia="Times New Roman" w:hAnsiTheme="minorBidi"/>
          <w:szCs w:val="20"/>
          <w:lang w:val="es-AR" w:eastAsia="es-ES" w:bidi="ar-SA"/>
        </w:rPr>
        <w:t>.</w:t>
      </w:r>
      <w:r w:rsidR="00B04CCC" w:rsidRPr="004D7B4C">
        <w:rPr>
          <w:rFonts w:asciiTheme="minorBidi" w:eastAsia="Times New Roman" w:hAnsiTheme="minorBidi"/>
          <w:szCs w:val="20"/>
          <w:lang w:eastAsia="es-ES" w:bidi="ar-SA"/>
        </w:rPr>
        <w:t>Buenos Aires: Buyatti.</w:t>
      </w:r>
    </w:p>
    <w:p w:rsidR="00E64574" w:rsidRPr="00FD482E" w:rsidRDefault="00FD482E" w:rsidP="005B1585">
      <w:pPr>
        <w:spacing w:after="120"/>
        <w:ind w:left="708" w:hanging="708"/>
        <w:rPr>
          <w:rFonts w:asciiTheme="minorBidi" w:eastAsia="Times New Roman" w:hAnsiTheme="minorBidi"/>
          <w:szCs w:val="20"/>
          <w:lang w:val="es-AR" w:eastAsia="es-ES" w:bidi="ar-SA"/>
        </w:rPr>
      </w:pPr>
      <w:r>
        <w:rPr>
          <w:rFonts w:asciiTheme="minorBidi" w:eastAsia="Times New Roman" w:hAnsiTheme="minorBidi"/>
          <w:szCs w:val="20"/>
          <w:lang w:val="es-AR" w:eastAsia="es-ES" w:bidi="ar-SA"/>
        </w:rPr>
        <w:t>YARDIN, Amaro y Hugo RODRIGUEZ JÁUREGUI (1978): “La información de resultados a la gerencia” en Rev</w:t>
      </w:r>
      <w:r w:rsidR="005B1585">
        <w:rPr>
          <w:rFonts w:asciiTheme="minorBidi" w:eastAsia="Times New Roman" w:hAnsiTheme="minorBidi"/>
          <w:szCs w:val="20"/>
          <w:lang w:val="es-AR" w:eastAsia="es-ES" w:bidi="ar-SA"/>
        </w:rPr>
        <w:t>ista</w:t>
      </w:r>
      <w:r>
        <w:rPr>
          <w:rFonts w:asciiTheme="minorBidi" w:eastAsia="Times New Roman" w:hAnsiTheme="minorBidi"/>
          <w:szCs w:val="20"/>
          <w:lang w:val="es-AR" w:eastAsia="es-ES" w:bidi="ar-SA"/>
        </w:rPr>
        <w:t xml:space="preserve"> </w:t>
      </w:r>
      <w:r w:rsidRPr="0033382D">
        <w:rPr>
          <w:rFonts w:asciiTheme="minorBidi" w:eastAsia="Times New Roman" w:hAnsiTheme="minorBidi"/>
          <w:i/>
          <w:iCs/>
          <w:szCs w:val="20"/>
          <w:lang w:val="es-AR" w:eastAsia="es-ES" w:bidi="ar-SA"/>
        </w:rPr>
        <w:t>Administración de empresas</w:t>
      </w:r>
      <w:r>
        <w:rPr>
          <w:rFonts w:asciiTheme="minorBidi" w:eastAsia="Times New Roman" w:hAnsiTheme="minorBidi"/>
          <w:szCs w:val="20"/>
          <w:lang w:val="es-AR" w:eastAsia="es-ES" w:bidi="ar-SA"/>
        </w:rPr>
        <w:t xml:space="preserve"> Nº 96. Buenos Aires: Contabilidad Moderna.</w:t>
      </w:r>
    </w:p>
    <w:sectPr w:rsidR="00E64574" w:rsidRPr="00FD482E" w:rsidSect="008F603E">
      <w:footerReference w:type="default" r:id="rId14"/>
      <w:pgSz w:w="11906" w:h="16838" w:code="9"/>
      <w:pgMar w:top="1418" w:right="851"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49" w:rsidRDefault="00200849" w:rsidP="008F603E">
      <w:r>
        <w:separator/>
      </w:r>
    </w:p>
  </w:endnote>
  <w:endnote w:type="continuationSeparator" w:id="0">
    <w:p w:rsidR="00200849" w:rsidRDefault="00200849" w:rsidP="008F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558744"/>
      <w:docPartObj>
        <w:docPartGallery w:val="Page Numbers (Bottom of Page)"/>
        <w:docPartUnique/>
      </w:docPartObj>
    </w:sdtPr>
    <w:sdtEndPr/>
    <w:sdtContent>
      <w:p w:rsidR="00C92B0B" w:rsidRDefault="00C92B0B">
        <w:pPr>
          <w:pStyle w:val="Piedepgina"/>
          <w:jc w:val="center"/>
        </w:pPr>
        <w:r>
          <w:fldChar w:fldCharType="begin"/>
        </w:r>
        <w:r>
          <w:instrText>PAGE   \* MERGEFORMAT</w:instrText>
        </w:r>
        <w:r>
          <w:fldChar w:fldCharType="separate"/>
        </w:r>
        <w:r w:rsidR="00925C51">
          <w:rPr>
            <w:noProof/>
          </w:rPr>
          <w:t>16</w:t>
        </w:r>
        <w:r>
          <w:rPr>
            <w:noProof/>
          </w:rPr>
          <w:fldChar w:fldCharType="end"/>
        </w:r>
      </w:p>
    </w:sdtContent>
  </w:sdt>
  <w:p w:rsidR="00C92B0B" w:rsidRDefault="00C92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49" w:rsidRDefault="00200849" w:rsidP="008F603E">
      <w:r>
        <w:separator/>
      </w:r>
    </w:p>
  </w:footnote>
  <w:footnote w:type="continuationSeparator" w:id="0">
    <w:p w:rsidR="00200849" w:rsidRDefault="00200849" w:rsidP="008F603E">
      <w:r>
        <w:continuationSeparator/>
      </w:r>
    </w:p>
  </w:footnote>
  <w:footnote w:id="1">
    <w:p w:rsidR="00C92B0B" w:rsidRPr="00E16C3D" w:rsidRDefault="00C92B0B" w:rsidP="007424CE">
      <w:pPr>
        <w:autoSpaceDE w:val="0"/>
        <w:autoSpaceDN w:val="0"/>
        <w:adjustRightInd w:val="0"/>
        <w:rPr>
          <w:rFonts w:asciiTheme="minorBidi" w:hAnsiTheme="minorBidi"/>
          <w:b/>
          <w:bCs/>
          <w:i/>
          <w:iCs/>
          <w:sz w:val="20"/>
          <w:szCs w:val="20"/>
          <w:u w:val="single"/>
        </w:rPr>
      </w:pPr>
      <w:r>
        <w:rPr>
          <w:rStyle w:val="Refdenotaalpie"/>
        </w:rPr>
        <w:footnoteRef/>
      </w:r>
      <w:hyperlink r:id="rId1" w:history="1">
        <w:r w:rsidRPr="00E16C3D">
          <w:rPr>
            <w:rStyle w:val="Hipervnculo"/>
            <w:rFonts w:asciiTheme="minorBidi" w:hAnsiTheme="minorBidi"/>
            <w:i/>
            <w:iCs/>
            <w:sz w:val="20"/>
            <w:szCs w:val="20"/>
          </w:rPr>
          <w:t>https://www.santafe.gov.ar/index.php/web/content/download/66061/320661/file/descargar.pdf</w:t>
        </w:r>
      </w:hyperlink>
      <w:r>
        <w:rPr>
          <w:rStyle w:val="Hipervnculo"/>
          <w:rFonts w:asciiTheme="minorBidi" w:hAnsiTheme="minorBidi"/>
          <w:i/>
          <w:iCs/>
          <w:sz w:val="20"/>
          <w:szCs w:val="20"/>
        </w:rPr>
        <w:t xml:space="preserve"> </w:t>
      </w:r>
      <w:r w:rsidRPr="007424CE">
        <w:rPr>
          <w:rStyle w:val="Hipervnculo"/>
          <w:rFonts w:asciiTheme="minorBidi" w:hAnsiTheme="minorBidi"/>
          <w:color w:val="auto"/>
          <w:sz w:val="20"/>
          <w:szCs w:val="20"/>
          <w:u w:val="none"/>
        </w:rPr>
        <w:t>C</w:t>
      </w:r>
      <w:r w:rsidRPr="007424CE">
        <w:rPr>
          <w:rFonts w:asciiTheme="minorBidi" w:hAnsiTheme="minorBidi"/>
          <w:sz w:val="20"/>
          <w:szCs w:val="20"/>
        </w:rPr>
        <w:t>a</w:t>
      </w:r>
      <w:r w:rsidRPr="00E16C3D">
        <w:rPr>
          <w:rFonts w:asciiTheme="minorBidi" w:hAnsiTheme="minorBidi"/>
          <w:i/>
          <w:iCs/>
          <w:sz w:val="20"/>
          <w:szCs w:val="20"/>
        </w:rPr>
        <w:t>dena frutihortícola santafesina. Publicación del Gobierno de Santa Fe. Min</w:t>
      </w:r>
      <w:r>
        <w:rPr>
          <w:rFonts w:asciiTheme="minorBidi" w:hAnsiTheme="minorBidi"/>
          <w:i/>
          <w:iCs/>
          <w:sz w:val="20"/>
          <w:szCs w:val="20"/>
        </w:rPr>
        <w:t>isterio de la Producción.</w:t>
      </w:r>
    </w:p>
    <w:p w:rsidR="00C92B0B" w:rsidRPr="007424CE" w:rsidRDefault="00C92B0B">
      <w:pPr>
        <w:pStyle w:val="Textonotapie"/>
        <w:rPr>
          <w:lang w:val="es-ES"/>
        </w:rPr>
      </w:pPr>
    </w:p>
  </w:footnote>
  <w:footnote w:id="2">
    <w:p w:rsidR="00C92B0B" w:rsidRPr="00E16C3D" w:rsidRDefault="00C92B0B" w:rsidP="00E16C3D">
      <w:pPr>
        <w:autoSpaceDE w:val="0"/>
        <w:autoSpaceDN w:val="0"/>
        <w:adjustRightInd w:val="0"/>
        <w:jc w:val="left"/>
        <w:rPr>
          <w:rFonts w:asciiTheme="minorBidi" w:hAnsiTheme="minorBidi"/>
          <w:i/>
          <w:iCs/>
          <w:sz w:val="20"/>
          <w:szCs w:val="20"/>
        </w:rPr>
      </w:pPr>
      <w:r w:rsidRPr="00E16C3D">
        <w:rPr>
          <w:rStyle w:val="Refdenotaalpie"/>
          <w:rFonts w:asciiTheme="minorBidi" w:hAnsiTheme="minorBidi"/>
          <w:sz w:val="20"/>
          <w:szCs w:val="20"/>
        </w:rPr>
        <w:footnoteRef/>
      </w:r>
      <w:hyperlink r:id="rId2" w:history="1">
        <w:r w:rsidRPr="00E16C3D">
          <w:rPr>
            <w:rFonts w:asciiTheme="minorBidi" w:hAnsiTheme="minorBidi"/>
            <w:i/>
            <w:iCs/>
            <w:color w:val="0000FF"/>
            <w:sz w:val="20"/>
            <w:szCs w:val="20"/>
            <w:u w:val="single"/>
          </w:rPr>
          <w:t>https://sindesperdicio.net/es/</w:t>
        </w:r>
      </w:hyperlink>
    </w:p>
  </w:footnote>
  <w:footnote w:id="3">
    <w:p w:rsidR="00C92B0B" w:rsidRPr="007424CE" w:rsidRDefault="00C92B0B" w:rsidP="007424CE">
      <w:pPr>
        <w:autoSpaceDE w:val="0"/>
        <w:autoSpaceDN w:val="0"/>
        <w:adjustRightInd w:val="0"/>
        <w:rPr>
          <w:rFonts w:asciiTheme="minorBidi" w:hAnsiTheme="minorBidi"/>
          <w:i/>
          <w:iCs/>
          <w:sz w:val="20"/>
          <w:szCs w:val="20"/>
          <w:u w:val="single"/>
        </w:rPr>
      </w:pPr>
      <w:r w:rsidRPr="00E16C3D">
        <w:rPr>
          <w:rStyle w:val="Refdenotaalpie"/>
          <w:rFonts w:asciiTheme="minorBidi" w:hAnsiTheme="minorBidi"/>
          <w:sz w:val="20"/>
          <w:szCs w:val="20"/>
        </w:rPr>
        <w:footnoteRef/>
      </w:r>
      <w:r w:rsidRPr="00E16C3D">
        <w:rPr>
          <w:rFonts w:asciiTheme="minorBidi" w:hAnsiTheme="minorBidi"/>
          <w:sz w:val="20"/>
          <w:szCs w:val="20"/>
        </w:rPr>
        <w:t xml:space="preserve"> </w:t>
      </w:r>
      <w:hyperlink r:id="rId3" w:history="1">
        <w:r w:rsidRPr="00E16C3D">
          <w:rPr>
            <w:rStyle w:val="Hipervnculo"/>
            <w:rFonts w:asciiTheme="minorBidi" w:hAnsiTheme="minorBidi"/>
            <w:i/>
            <w:iCs/>
            <w:sz w:val="20"/>
            <w:szCs w:val="20"/>
          </w:rPr>
          <w:t>https://www.santafe.gov.ar/index.php/web/content/download/66061/320661/file/descargar.pdf</w:t>
        </w:r>
      </w:hyperlink>
    </w:p>
  </w:footnote>
  <w:footnote w:id="4">
    <w:p w:rsidR="00C92B0B" w:rsidRPr="007424CE" w:rsidRDefault="00C92B0B" w:rsidP="007424CE">
      <w:pPr>
        <w:rPr>
          <w:rFonts w:asciiTheme="minorBidi" w:eastAsia="Times New Roman" w:hAnsiTheme="minorBidi"/>
          <w:b/>
          <w:bCs/>
          <w:sz w:val="18"/>
          <w:szCs w:val="18"/>
          <w:u w:val="single"/>
          <w:lang w:val="es-AR" w:eastAsia="es-ES" w:bidi="ar-SA"/>
        </w:rPr>
      </w:pPr>
      <w:r w:rsidRPr="001C2990">
        <w:rPr>
          <w:rStyle w:val="Refdenotaalpie"/>
          <w:rFonts w:ascii="Arial" w:hAnsi="Arial" w:cs="Arial"/>
          <w:sz w:val="18"/>
          <w:szCs w:val="18"/>
        </w:rPr>
        <w:footnoteRef/>
      </w:r>
      <w:r w:rsidRPr="001C2990">
        <w:rPr>
          <w:rFonts w:ascii="Arial" w:hAnsi="Arial" w:cs="Arial"/>
          <w:sz w:val="18"/>
          <w:szCs w:val="18"/>
        </w:rPr>
        <w:t xml:space="preserve"> </w:t>
      </w:r>
      <w:r w:rsidRPr="007424CE">
        <w:rPr>
          <w:rFonts w:asciiTheme="minorBidi" w:hAnsiTheme="minorBidi"/>
          <w:sz w:val="18"/>
          <w:szCs w:val="18"/>
        </w:rPr>
        <w:t>L</w:t>
      </w:r>
      <w:r w:rsidRPr="007424CE">
        <w:rPr>
          <w:rFonts w:asciiTheme="minorBidi" w:eastAsia="Times New Roman" w:hAnsiTheme="minorBidi"/>
          <w:sz w:val="18"/>
          <w:szCs w:val="18"/>
          <w:lang w:val="es-AR" w:eastAsia="es-ES" w:bidi="ar-SA"/>
        </w:rPr>
        <w:t>os valores que usaremos para desarrollar el ejercicio son los vigentes en la ciudad de Santa Fe en septiembre de 2019. Dada la inestabilidad de la economía argentina seguramente quedarán rápidamente desactualizados. Fuente:</w:t>
      </w:r>
      <w:r w:rsidRPr="007424CE">
        <w:rPr>
          <w:rFonts w:asciiTheme="minorBidi" w:hAnsiTheme="minorBidi"/>
          <w:sz w:val="18"/>
          <w:szCs w:val="18"/>
        </w:rPr>
        <w:t xml:space="preserve"> </w:t>
      </w:r>
      <w:hyperlink r:id="rId4" w:history="1">
        <w:r w:rsidRPr="007424CE">
          <w:rPr>
            <w:rFonts w:asciiTheme="minorBidi" w:hAnsiTheme="minorBidi"/>
            <w:color w:val="0000FF"/>
            <w:sz w:val="18"/>
            <w:szCs w:val="18"/>
            <w:u w:val="single"/>
          </w:rPr>
          <w:t>http://www.redcame.org.ar/contenidos/comunicado/Mandarina_-limon-y-naranja_-los-productos-agropecuarios-con-mas-brecha-de-precios.1672.html</w:t>
        </w:r>
      </w:hyperlink>
    </w:p>
  </w:footnote>
  <w:footnote w:id="5">
    <w:p w:rsidR="00C92B0B" w:rsidRPr="00CD6D28" w:rsidRDefault="00C92B0B" w:rsidP="00331B25">
      <w:pPr>
        <w:pStyle w:val="Textonotapie"/>
        <w:jc w:val="both"/>
        <w:rPr>
          <w:rFonts w:ascii="Arial" w:hAnsi="Arial" w:cs="Arial"/>
          <w:sz w:val="18"/>
          <w:szCs w:val="18"/>
          <w:lang w:val="es-ES"/>
        </w:rPr>
      </w:pPr>
      <w:r w:rsidRPr="00CD6D28">
        <w:rPr>
          <w:rStyle w:val="Refdenotaalpie"/>
          <w:rFonts w:ascii="Arial" w:hAnsi="Arial" w:cs="Arial"/>
          <w:sz w:val="18"/>
          <w:szCs w:val="18"/>
        </w:rPr>
        <w:footnoteRef/>
      </w:r>
      <w:r w:rsidRPr="00CD6D28">
        <w:rPr>
          <w:rFonts w:ascii="Arial" w:hAnsi="Arial" w:cs="Arial"/>
          <w:sz w:val="18"/>
          <w:szCs w:val="18"/>
        </w:rPr>
        <w:t xml:space="preserve"> </w:t>
      </w:r>
      <w:r w:rsidRPr="00CD6D28">
        <w:rPr>
          <w:rFonts w:ascii="Arial" w:hAnsi="Arial" w:cs="Arial"/>
          <w:sz w:val="18"/>
          <w:szCs w:val="18"/>
          <w:lang w:val="es-ES"/>
        </w:rPr>
        <w:t>Los conceptos centrales de este artículo habían sido anticipados por los mismos autores en el I Congreso de ANDECA realizado en 1973.</w:t>
      </w:r>
    </w:p>
  </w:footnote>
  <w:footnote w:id="6">
    <w:p w:rsidR="00C92B0B" w:rsidRPr="007424CE" w:rsidRDefault="00C92B0B" w:rsidP="00E32699">
      <w:pPr>
        <w:jc w:val="left"/>
        <w:rPr>
          <w:rStyle w:val="Hipervnculo"/>
          <w:rFonts w:asciiTheme="minorBidi" w:hAnsiTheme="minorBidi"/>
          <w:u w:val="none"/>
        </w:rPr>
      </w:pPr>
      <w:r w:rsidRPr="007424CE">
        <w:rPr>
          <w:rStyle w:val="Refdenotaalpie"/>
          <w:rFonts w:asciiTheme="minorBidi" w:hAnsiTheme="minorBidi"/>
        </w:rPr>
        <w:footnoteRef/>
      </w:r>
      <w:r w:rsidRPr="007424CE">
        <w:rPr>
          <w:rFonts w:asciiTheme="minorBidi" w:hAnsiTheme="minorBidi"/>
        </w:rPr>
        <w:t xml:space="preserve"> </w:t>
      </w:r>
      <w:hyperlink r:id="rId5" w:history="1">
        <w:r w:rsidRPr="007424CE">
          <w:rPr>
            <w:rStyle w:val="Hipervnculo"/>
            <w:rFonts w:asciiTheme="minorBidi" w:hAnsiTheme="minorBidi"/>
            <w:u w:val="none"/>
          </w:rPr>
          <w:t>http://sindesperdicio.net/es</w:t>
        </w:r>
      </w:hyperlink>
    </w:p>
    <w:p w:rsidR="00C92B0B" w:rsidRPr="00E32699" w:rsidRDefault="00C92B0B">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638"/>
    <w:multiLevelType w:val="hybridMultilevel"/>
    <w:tmpl w:val="A08CBF2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176A78EF"/>
    <w:multiLevelType w:val="hybridMultilevel"/>
    <w:tmpl w:val="8872E6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191295"/>
    <w:multiLevelType w:val="hybridMultilevel"/>
    <w:tmpl w:val="0AC6AF7E"/>
    <w:lvl w:ilvl="0" w:tplc="E64EEC68">
      <w:start w:val="1"/>
      <w:numFmt w:val="bullet"/>
      <w:lvlText w:val="•"/>
      <w:lvlJc w:val="left"/>
      <w:pPr>
        <w:tabs>
          <w:tab w:val="num" w:pos="720"/>
        </w:tabs>
        <w:ind w:left="720" w:hanging="360"/>
      </w:pPr>
      <w:rPr>
        <w:rFonts w:ascii="Arial" w:hAnsi="Arial" w:hint="default"/>
      </w:rPr>
    </w:lvl>
    <w:lvl w:ilvl="1" w:tplc="1914810C" w:tentative="1">
      <w:start w:val="1"/>
      <w:numFmt w:val="bullet"/>
      <w:lvlText w:val="•"/>
      <w:lvlJc w:val="left"/>
      <w:pPr>
        <w:tabs>
          <w:tab w:val="num" w:pos="1440"/>
        </w:tabs>
        <w:ind w:left="1440" w:hanging="360"/>
      </w:pPr>
      <w:rPr>
        <w:rFonts w:ascii="Arial" w:hAnsi="Arial" w:hint="default"/>
      </w:rPr>
    </w:lvl>
    <w:lvl w:ilvl="2" w:tplc="2CF4DFC4" w:tentative="1">
      <w:start w:val="1"/>
      <w:numFmt w:val="bullet"/>
      <w:lvlText w:val="•"/>
      <w:lvlJc w:val="left"/>
      <w:pPr>
        <w:tabs>
          <w:tab w:val="num" w:pos="2160"/>
        </w:tabs>
        <w:ind w:left="2160" w:hanging="360"/>
      </w:pPr>
      <w:rPr>
        <w:rFonts w:ascii="Arial" w:hAnsi="Arial" w:hint="default"/>
      </w:rPr>
    </w:lvl>
    <w:lvl w:ilvl="3" w:tplc="F364C576" w:tentative="1">
      <w:start w:val="1"/>
      <w:numFmt w:val="bullet"/>
      <w:lvlText w:val="•"/>
      <w:lvlJc w:val="left"/>
      <w:pPr>
        <w:tabs>
          <w:tab w:val="num" w:pos="2880"/>
        </w:tabs>
        <w:ind w:left="2880" w:hanging="360"/>
      </w:pPr>
      <w:rPr>
        <w:rFonts w:ascii="Arial" w:hAnsi="Arial" w:hint="default"/>
      </w:rPr>
    </w:lvl>
    <w:lvl w:ilvl="4" w:tplc="F46453B0" w:tentative="1">
      <w:start w:val="1"/>
      <w:numFmt w:val="bullet"/>
      <w:lvlText w:val="•"/>
      <w:lvlJc w:val="left"/>
      <w:pPr>
        <w:tabs>
          <w:tab w:val="num" w:pos="3600"/>
        </w:tabs>
        <w:ind w:left="3600" w:hanging="360"/>
      </w:pPr>
      <w:rPr>
        <w:rFonts w:ascii="Arial" w:hAnsi="Arial" w:hint="default"/>
      </w:rPr>
    </w:lvl>
    <w:lvl w:ilvl="5" w:tplc="E28A5EFE" w:tentative="1">
      <w:start w:val="1"/>
      <w:numFmt w:val="bullet"/>
      <w:lvlText w:val="•"/>
      <w:lvlJc w:val="left"/>
      <w:pPr>
        <w:tabs>
          <w:tab w:val="num" w:pos="4320"/>
        </w:tabs>
        <w:ind w:left="4320" w:hanging="360"/>
      </w:pPr>
      <w:rPr>
        <w:rFonts w:ascii="Arial" w:hAnsi="Arial" w:hint="default"/>
      </w:rPr>
    </w:lvl>
    <w:lvl w:ilvl="6" w:tplc="C5420DC2" w:tentative="1">
      <w:start w:val="1"/>
      <w:numFmt w:val="bullet"/>
      <w:lvlText w:val="•"/>
      <w:lvlJc w:val="left"/>
      <w:pPr>
        <w:tabs>
          <w:tab w:val="num" w:pos="5040"/>
        </w:tabs>
        <w:ind w:left="5040" w:hanging="360"/>
      </w:pPr>
      <w:rPr>
        <w:rFonts w:ascii="Arial" w:hAnsi="Arial" w:hint="default"/>
      </w:rPr>
    </w:lvl>
    <w:lvl w:ilvl="7" w:tplc="4DDA11EE" w:tentative="1">
      <w:start w:val="1"/>
      <w:numFmt w:val="bullet"/>
      <w:lvlText w:val="•"/>
      <w:lvlJc w:val="left"/>
      <w:pPr>
        <w:tabs>
          <w:tab w:val="num" w:pos="5760"/>
        </w:tabs>
        <w:ind w:left="5760" w:hanging="360"/>
      </w:pPr>
      <w:rPr>
        <w:rFonts w:ascii="Arial" w:hAnsi="Arial" w:hint="default"/>
      </w:rPr>
    </w:lvl>
    <w:lvl w:ilvl="8" w:tplc="318C2D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E2CE7"/>
    <w:multiLevelType w:val="hybridMultilevel"/>
    <w:tmpl w:val="97F4167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2C44F1B"/>
    <w:multiLevelType w:val="hybridMultilevel"/>
    <w:tmpl w:val="095C8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5D379F"/>
    <w:multiLevelType w:val="hybridMultilevel"/>
    <w:tmpl w:val="2C9CA4EC"/>
    <w:lvl w:ilvl="0" w:tplc="0C0A000F">
      <w:start w:val="1"/>
      <w:numFmt w:val="decimal"/>
      <w:lvlText w:val="%1."/>
      <w:lvlJc w:val="left"/>
      <w:pPr>
        <w:ind w:left="1212" w:hanging="360"/>
      </w:p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 w15:restartNumberingAfterBreak="0">
    <w:nsid w:val="4B583718"/>
    <w:multiLevelType w:val="hybridMultilevel"/>
    <w:tmpl w:val="8C228E8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55607AF5"/>
    <w:multiLevelType w:val="hybridMultilevel"/>
    <w:tmpl w:val="F6AA5C98"/>
    <w:lvl w:ilvl="0" w:tplc="A5A2CA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BC5AB5"/>
    <w:multiLevelType w:val="hybridMultilevel"/>
    <w:tmpl w:val="2BDE70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00317F"/>
    <w:multiLevelType w:val="hybridMultilevel"/>
    <w:tmpl w:val="47388B56"/>
    <w:lvl w:ilvl="0" w:tplc="2C0A0011">
      <w:start w:val="1"/>
      <w:numFmt w:val="decimal"/>
      <w:lvlText w:val="%1)"/>
      <w:lvlJc w:val="left"/>
      <w:pPr>
        <w:tabs>
          <w:tab w:val="num" w:pos="360"/>
        </w:tabs>
        <w:ind w:left="360" w:hanging="360"/>
      </w:pPr>
    </w:lvl>
    <w:lvl w:ilvl="1" w:tplc="2C0A0019" w:tentative="1">
      <w:start w:val="1"/>
      <w:numFmt w:val="lowerLetter"/>
      <w:lvlText w:val="%2."/>
      <w:lvlJc w:val="left"/>
      <w:pPr>
        <w:tabs>
          <w:tab w:val="num" w:pos="1080"/>
        </w:tabs>
        <w:ind w:left="1080" w:hanging="360"/>
      </w:p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10" w15:restartNumberingAfterBreak="0">
    <w:nsid w:val="66447B7B"/>
    <w:multiLevelType w:val="hybridMultilevel"/>
    <w:tmpl w:val="E99C9E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3C5862"/>
    <w:multiLevelType w:val="hybridMultilevel"/>
    <w:tmpl w:val="2F4822D0"/>
    <w:lvl w:ilvl="0" w:tplc="07C8CB4A">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15:restartNumberingAfterBreak="0">
    <w:nsid w:val="6F304E14"/>
    <w:multiLevelType w:val="hybridMultilevel"/>
    <w:tmpl w:val="531476A4"/>
    <w:lvl w:ilvl="0" w:tplc="DACC5F24">
      <w:start w:val="1"/>
      <w:numFmt w:val="bullet"/>
      <w:lvlText w:val="•"/>
      <w:lvlJc w:val="left"/>
      <w:pPr>
        <w:tabs>
          <w:tab w:val="num" w:pos="720"/>
        </w:tabs>
        <w:ind w:left="720" w:hanging="360"/>
      </w:pPr>
      <w:rPr>
        <w:rFonts w:ascii="Arial" w:hAnsi="Arial" w:hint="default"/>
      </w:rPr>
    </w:lvl>
    <w:lvl w:ilvl="1" w:tplc="506EE66A" w:tentative="1">
      <w:start w:val="1"/>
      <w:numFmt w:val="bullet"/>
      <w:lvlText w:val="•"/>
      <w:lvlJc w:val="left"/>
      <w:pPr>
        <w:tabs>
          <w:tab w:val="num" w:pos="1440"/>
        </w:tabs>
        <w:ind w:left="1440" w:hanging="360"/>
      </w:pPr>
      <w:rPr>
        <w:rFonts w:ascii="Arial" w:hAnsi="Arial" w:hint="default"/>
      </w:rPr>
    </w:lvl>
    <w:lvl w:ilvl="2" w:tplc="15526916" w:tentative="1">
      <w:start w:val="1"/>
      <w:numFmt w:val="bullet"/>
      <w:lvlText w:val="•"/>
      <w:lvlJc w:val="left"/>
      <w:pPr>
        <w:tabs>
          <w:tab w:val="num" w:pos="2160"/>
        </w:tabs>
        <w:ind w:left="2160" w:hanging="360"/>
      </w:pPr>
      <w:rPr>
        <w:rFonts w:ascii="Arial" w:hAnsi="Arial" w:hint="default"/>
      </w:rPr>
    </w:lvl>
    <w:lvl w:ilvl="3" w:tplc="ECDA19A4" w:tentative="1">
      <w:start w:val="1"/>
      <w:numFmt w:val="bullet"/>
      <w:lvlText w:val="•"/>
      <w:lvlJc w:val="left"/>
      <w:pPr>
        <w:tabs>
          <w:tab w:val="num" w:pos="2880"/>
        </w:tabs>
        <w:ind w:left="2880" w:hanging="360"/>
      </w:pPr>
      <w:rPr>
        <w:rFonts w:ascii="Arial" w:hAnsi="Arial" w:hint="default"/>
      </w:rPr>
    </w:lvl>
    <w:lvl w:ilvl="4" w:tplc="073872E6" w:tentative="1">
      <w:start w:val="1"/>
      <w:numFmt w:val="bullet"/>
      <w:lvlText w:val="•"/>
      <w:lvlJc w:val="left"/>
      <w:pPr>
        <w:tabs>
          <w:tab w:val="num" w:pos="3600"/>
        </w:tabs>
        <w:ind w:left="3600" w:hanging="360"/>
      </w:pPr>
      <w:rPr>
        <w:rFonts w:ascii="Arial" w:hAnsi="Arial" w:hint="default"/>
      </w:rPr>
    </w:lvl>
    <w:lvl w:ilvl="5" w:tplc="856AB66A" w:tentative="1">
      <w:start w:val="1"/>
      <w:numFmt w:val="bullet"/>
      <w:lvlText w:val="•"/>
      <w:lvlJc w:val="left"/>
      <w:pPr>
        <w:tabs>
          <w:tab w:val="num" w:pos="4320"/>
        </w:tabs>
        <w:ind w:left="4320" w:hanging="360"/>
      </w:pPr>
      <w:rPr>
        <w:rFonts w:ascii="Arial" w:hAnsi="Arial" w:hint="default"/>
      </w:rPr>
    </w:lvl>
    <w:lvl w:ilvl="6" w:tplc="79E0067C" w:tentative="1">
      <w:start w:val="1"/>
      <w:numFmt w:val="bullet"/>
      <w:lvlText w:val="•"/>
      <w:lvlJc w:val="left"/>
      <w:pPr>
        <w:tabs>
          <w:tab w:val="num" w:pos="5040"/>
        </w:tabs>
        <w:ind w:left="5040" w:hanging="360"/>
      </w:pPr>
      <w:rPr>
        <w:rFonts w:ascii="Arial" w:hAnsi="Arial" w:hint="default"/>
      </w:rPr>
    </w:lvl>
    <w:lvl w:ilvl="7" w:tplc="162CF100" w:tentative="1">
      <w:start w:val="1"/>
      <w:numFmt w:val="bullet"/>
      <w:lvlText w:val="•"/>
      <w:lvlJc w:val="left"/>
      <w:pPr>
        <w:tabs>
          <w:tab w:val="num" w:pos="5760"/>
        </w:tabs>
        <w:ind w:left="5760" w:hanging="360"/>
      </w:pPr>
      <w:rPr>
        <w:rFonts w:ascii="Arial" w:hAnsi="Arial" w:hint="default"/>
      </w:rPr>
    </w:lvl>
    <w:lvl w:ilvl="8" w:tplc="46442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A10784"/>
    <w:multiLevelType w:val="hybridMultilevel"/>
    <w:tmpl w:val="EC1C86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7BCE61D1"/>
    <w:multiLevelType w:val="hybridMultilevel"/>
    <w:tmpl w:val="C674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3"/>
  </w:num>
  <w:num w:numId="6">
    <w:abstractNumId w:val="12"/>
  </w:num>
  <w:num w:numId="7">
    <w:abstractNumId w:val="1"/>
  </w:num>
  <w:num w:numId="8">
    <w:abstractNumId w:val="9"/>
  </w:num>
  <w:num w:numId="9">
    <w:abstractNumId w:val="0"/>
  </w:num>
  <w:num w:numId="10">
    <w:abstractNumId w:val="8"/>
  </w:num>
  <w:num w:numId="11">
    <w:abstractNumId w:val="11"/>
  </w:num>
  <w:num w:numId="12">
    <w:abstractNumId w:val="14"/>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802"/>
    <w:rsid w:val="00005C33"/>
    <w:rsid w:val="000100A5"/>
    <w:rsid w:val="0001651C"/>
    <w:rsid w:val="00025D1D"/>
    <w:rsid w:val="00040606"/>
    <w:rsid w:val="00044BE1"/>
    <w:rsid w:val="00044D11"/>
    <w:rsid w:val="00065B7B"/>
    <w:rsid w:val="000D4B19"/>
    <w:rsid w:val="000E45FE"/>
    <w:rsid w:val="00101470"/>
    <w:rsid w:val="00143F54"/>
    <w:rsid w:val="00154919"/>
    <w:rsid w:val="00157EDB"/>
    <w:rsid w:val="00174EEE"/>
    <w:rsid w:val="001B0605"/>
    <w:rsid w:val="001B5C1A"/>
    <w:rsid w:val="001C2990"/>
    <w:rsid w:val="001F2550"/>
    <w:rsid w:val="00200849"/>
    <w:rsid w:val="002016A1"/>
    <w:rsid w:val="00223116"/>
    <w:rsid w:val="00224419"/>
    <w:rsid w:val="00224DFF"/>
    <w:rsid w:val="002256D3"/>
    <w:rsid w:val="002277BC"/>
    <w:rsid w:val="0026468B"/>
    <w:rsid w:val="00265531"/>
    <w:rsid w:val="00277AFD"/>
    <w:rsid w:val="002959B0"/>
    <w:rsid w:val="002B03AA"/>
    <w:rsid w:val="002B5F31"/>
    <w:rsid w:val="002C6853"/>
    <w:rsid w:val="003235E7"/>
    <w:rsid w:val="00330ED4"/>
    <w:rsid w:val="00331B25"/>
    <w:rsid w:val="0033382D"/>
    <w:rsid w:val="00335A10"/>
    <w:rsid w:val="0033665D"/>
    <w:rsid w:val="00361213"/>
    <w:rsid w:val="00397F86"/>
    <w:rsid w:val="003A0BE0"/>
    <w:rsid w:val="003B0EC0"/>
    <w:rsid w:val="003C170E"/>
    <w:rsid w:val="00424A61"/>
    <w:rsid w:val="00451C9D"/>
    <w:rsid w:val="00456F35"/>
    <w:rsid w:val="00457581"/>
    <w:rsid w:val="00477067"/>
    <w:rsid w:val="0048653B"/>
    <w:rsid w:val="00487863"/>
    <w:rsid w:val="004C2318"/>
    <w:rsid w:val="004D7B4C"/>
    <w:rsid w:val="004D7BBF"/>
    <w:rsid w:val="004E2B68"/>
    <w:rsid w:val="00500C21"/>
    <w:rsid w:val="005137E6"/>
    <w:rsid w:val="00524112"/>
    <w:rsid w:val="00534063"/>
    <w:rsid w:val="005525B1"/>
    <w:rsid w:val="00552D5A"/>
    <w:rsid w:val="00554675"/>
    <w:rsid w:val="005553C5"/>
    <w:rsid w:val="00583E30"/>
    <w:rsid w:val="005B1585"/>
    <w:rsid w:val="005C1BC8"/>
    <w:rsid w:val="005D17BA"/>
    <w:rsid w:val="005D2053"/>
    <w:rsid w:val="005E0590"/>
    <w:rsid w:val="005F6901"/>
    <w:rsid w:val="00621802"/>
    <w:rsid w:val="006300F8"/>
    <w:rsid w:val="00635785"/>
    <w:rsid w:val="00662D51"/>
    <w:rsid w:val="00683F81"/>
    <w:rsid w:val="006F63C2"/>
    <w:rsid w:val="00700ACB"/>
    <w:rsid w:val="007100E5"/>
    <w:rsid w:val="007420DE"/>
    <w:rsid w:val="007424CE"/>
    <w:rsid w:val="00752749"/>
    <w:rsid w:val="0076104A"/>
    <w:rsid w:val="00790324"/>
    <w:rsid w:val="007A08E8"/>
    <w:rsid w:val="007D73E8"/>
    <w:rsid w:val="00801124"/>
    <w:rsid w:val="008153A5"/>
    <w:rsid w:val="00816955"/>
    <w:rsid w:val="0082129A"/>
    <w:rsid w:val="008A5084"/>
    <w:rsid w:val="008B47A1"/>
    <w:rsid w:val="008B5796"/>
    <w:rsid w:val="008F324A"/>
    <w:rsid w:val="008F5DC1"/>
    <w:rsid w:val="008F603E"/>
    <w:rsid w:val="00921AEC"/>
    <w:rsid w:val="00925C51"/>
    <w:rsid w:val="00946715"/>
    <w:rsid w:val="00956BA3"/>
    <w:rsid w:val="00957902"/>
    <w:rsid w:val="009659BB"/>
    <w:rsid w:val="00982F04"/>
    <w:rsid w:val="009A591F"/>
    <w:rsid w:val="009C0104"/>
    <w:rsid w:val="009C4119"/>
    <w:rsid w:val="009C41B2"/>
    <w:rsid w:val="009D31B5"/>
    <w:rsid w:val="00A068AC"/>
    <w:rsid w:val="00A569BD"/>
    <w:rsid w:val="00A73478"/>
    <w:rsid w:val="00A76642"/>
    <w:rsid w:val="00AB22F5"/>
    <w:rsid w:val="00AB2EC0"/>
    <w:rsid w:val="00AF5026"/>
    <w:rsid w:val="00B04CCC"/>
    <w:rsid w:val="00B236B9"/>
    <w:rsid w:val="00B727C5"/>
    <w:rsid w:val="00B801F5"/>
    <w:rsid w:val="00BA0734"/>
    <w:rsid w:val="00BB19D3"/>
    <w:rsid w:val="00BD166E"/>
    <w:rsid w:val="00BD5339"/>
    <w:rsid w:val="00C33EB7"/>
    <w:rsid w:val="00C35E6D"/>
    <w:rsid w:val="00C44C79"/>
    <w:rsid w:val="00C4654E"/>
    <w:rsid w:val="00C5416E"/>
    <w:rsid w:val="00C61A7C"/>
    <w:rsid w:val="00C8119D"/>
    <w:rsid w:val="00C846EA"/>
    <w:rsid w:val="00C92B0B"/>
    <w:rsid w:val="00C933B5"/>
    <w:rsid w:val="00CA04BB"/>
    <w:rsid w:val="00CA3D0C"/>
    <w:rsid w:val="00CB2AA7"/>
    <w:rsid w:val="00CC5DEF"/>
    <w:rsid w:val="00CD6AF9"/>
    <w:rsid w:val="00CD6D28"/>
    <w:rsid w:val="00D17A2C"/>
    <w:rsid w:val="00D44F03"/>
    <w:rsid w:val="00D564C4"/>
    <w:rsid w:val="00D938D3"/>
    <w:rsid w:val="00DC53F4"/>
    <w:rsid w:val="00DC5F0F"/>
    <w:rsid w:val="00DD7B46"/>
    <w:rsid w:val="00DF3284"/>
    <w:rsid w:val="00E1015C"/>
    <w:rsid w:val="00E10275"/>
    <w:rsid w:val="00E15110"/>
    <w:rsid w:val="00E16C3D"/>
    <w:rsid w:val="00E1721B"/>
    <w:rsid w:val="00E32699"/>
    <w:rsid w:val="00E3575D"/>
    <w:rsid w:val="00E44906"/>
    <w:rsid w:val="00E64574"/>
    <w:rsid w:val="00E663D0"/>
    <w:rsid w:val="00E801EB"/>
    <w:rsid w:val="00EA2E46"/>
    <w:rsid w:val="00EB1D71"/>
    <w:rsid w:val="00EB7962"/>
    <w:rsid w:val="00ED214A"/>
    <w:rsid w:val="00F02170"/>
    <w:rsid w:val="00F333C6"/>
    <w:rsid w:val="00F43052"/>
    <w:rsid w:val="00F46A2A"/>
    <w:rsid w:val="00F677B2"/>
    <w:rsid w:val="00F91CDB"/>
    <w:rsid w:val="00FA0689"/>
    <w:rsid w:val="00FD482E"/>
    <w:rsid w:val="00FD5551"/>
  </w:rsids>
  <m:mathPr>
    <m:mathFont m:val="Cambria Math"/>
    <m:brkBin m:val="before"/>
    <m:brkBinSub m:val="--"/>
    <m:smallFrac/>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9E18B-4572-4119-8CC7-EF4CFC59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D1D"/>
    <w:pPr>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591F"/>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1F"/>
    <w:rPr>
      <w:rFonts w:ascii="Tahoma" w:hAnsi="Tahoma" w:cs="Tahoma"/>
      <w:sz w:val="16"/>
      <w:szCs w:val="16"/>
    </w:rPr>
  </w:style>
  <w:style w:type="paragraph" w:styleId="NormalWeb">
    <w:name w:val="Normal (Web)"/>
    <w:basedOn w:val="Normal"/>
    <w:rsid w:val="009D31B5"/>
    <w:pPr>
      <w:spacing w:before="100" w:beforeAutospacing="1" w:after="100" w:afterAutospacing="1"/>
    </w:pPr>
    <w:rPr>
      <w:rFonts w:ascii="Arial Unicode MS" w:eastAsia="Arial Unicode MS" w:hAnsi="Arial Unicode MS" w:cs="Arial Unicode MS"/>
      <w:sz w:val="24"/>
      <w:szCs w:val="24"/>
      <w:lang w:val="es-AR" w:eastAsia="es-ES" w:bidi="ar-SA"/>
    </w:rPr>
  </w:style>
  <w:style w:type="paragraph" w:styleId="Encabezado">
    <w:name w:val="header"/>
    <w:basedOn w:val="Normal"/>
    <w:link w:val="EncabezadoCar"/>
    <w:uiPriority w:val="99"/>
    <w:unhideWhenUsed/>
    <w:rsid w:val="008F603E"/>
    <w:pPr>
      <w:tabs>
        <w:tab w:val="center" w:pos="4252"/>
        <w:tab w:val="right" w:pos="8504"/>
      </w:tabs>
    </w:pPr>
  </w:style>
  <w:style w:type="character" w:customStyle="1" w:styleId="EncabezadoCar">
    <w:name w:val="Encabezado Car"/>
    <w:basedOn w:val="Fuentedeprrafopredeter"/>
    <w:link w:val="Encabezado"/>
    <w:uiPriority w:val="99"/>
    <w:rsid w:val="008F603E"/>
  </w:style>
  <w:style w:type="paragraph" w:styleId="Piedepgina">
    <w:name w:val="footer"/>
    <w:basedOn w:val="Normal"/>
    <w:link w:val="PiedepginaCar"/>
    <w:uiPriority w:val="99"/>
    <w:unhideWhenUsed/>
    <w:rsid w:val="008F603E"/>
    <w:pPr>
      <w:tabs>
        <w:tab w:val="center" w:pos="4252"/>
        <w:tab w:val="right" w:pos="8504"/>
      </w:tabs>
    </w:pPr>
  </w:style>
  <w:style w:type="character" w:customStyle="1" w:styleId="PiedepginaCar">
    <w:name w:val="Pie de página Car"/>
    <w:basedOn w:val="Fuentedeprrafopredeter"/>
    <w:link w:val="Piedepgina"/>
    <w:uiPriority w:val="99"/>
    <w:rsid w:val="008F603E"/>
  </w:style>
  <w:style w:type="table" w:styleId="Tablaconcuadrcula">
    <w:name w:val="Table Grid"/>
    <w:basedOn w:val="Tablanormal"/>
    <w:uiPriority w:val="59"/>
    <w:rsid w:val="00F3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63C2"/>
    <w:rPr>
      <w:color w:val="0000FF"/>
      <w:u w:val="single"/>
    </w:rPr>
  </w:style>
  <w:style w:type="paragraph" w:styleId="Textonotapie">
    <w:name w:val="footnote text"/>
    <w:basedOn w:val="Normal"/>
    <w:link w:val="TextonotapieCar"/>
    <w:uiPriority w:val="99"/>
    <w:unhideWhenUsed/>
    <w:rsid w:val="00E3575D"/>
    <w:pPr>
      <w:jc w:val="left"/>
    </w:pPr>
    <w:rPr>
      <w:rFonts w:ascii="Calibri" w:eastAsia="Times New Roman" w:hAnsi="Calibri" w:cs="Times New Roman"/>
      <w:sz w:val="20"/>
      <w:szCs w:val="20"/>
      <w:lang w:val="x-none" w:eastAsia="x-none" w:bidi="ar-SA"/>
    </w:rPr>
  </w:style>
  <w:style w:type="character" w:customStyle="1" w:styleId="TextonotapieCar">
    <w:name w:val="Texto nota pie Car"/>
    <w:basedOn w:val="Fuentedeprrafopredeter"/>
    <w:link w:val="Textonotapie"/>
    <w:uiPriority w:val="99"/>
    <w:rsid w:val="00E3575D"/>
    <w:rPr>
      <w:rFonts w:ascii="Calibri" w:eastAsia="Times New Roman" w:hAnsi="Calibri" w:cs="Times New Roman"/>
      <w:sz w:val="20"/>
      <w:szCs w:val="20"/>
      <w:lang w:val="x-none" w:eastAsia="x-none" w:bidi="ar-SA"/>
    </w:rPr>
  </w:style>
  <w:style w:type="character" w:styleId="Refdenotaalpie">
    <w:name w:val="footnote reference"/>
    <w:uiPriority w:val="99"/>
    <w:semiHidden/>
    <w:unhideWhenUsed/>
    <w:rsid w:val="00E3575D"/>
    <w:rPr>
      <w:vertAlign w:val="superscript"/>
    </w:rPr>
  </w:style>
  <w:style w:type="paragraph" w:customStyle="1" w:styleId="Textogeneral">
    <w:name w:val="Texto general"/>
    <w:basedOn w:val="Normal"/>
    <w:link w:val="TextogeneralCar"/>
    <w:qFormat/>
    <w:rsid w:val="00ED214A"/>
    <w:pPr>
      <w:widowControl w:val="0"/>
      <w:spacing w:after="120" w:line="360" w:lineRule="auto"/>
      <w:ind w:firstLine="284"/>
      <w:contextualSpacing/>
      <w:outlineLvl w:val="0"/>
    </w:pPr>
    <w:rPr>
      <w:rFonts w:ascii="Arial" w:eastAsia="Arial" w:hAnsi="Arial" w:cs="Arial"/>
      <w:color w:val="000000"/>
      <w:sz w:val="24"/>
      <w:szCs w:val="24"/>
      <w:lang w:val="es-AR" w:eastAsia="es-ES" w:bidi="ar-SA"/>
    </w:rPr>
  </w:style>
  <w:style w:type="character" w:customStyle="1" w:styleId="TextogeneralCar">
    <w:name w:val="Texto general Car"/>
    <w:basedOn w:val="Fuentedeprrafopredeter"/>
    <w:link w:val="Textogeneral"/>
    <w:rsid w:val="00ED214A"/>
    <w:rPr>
      <w:rFonts w:ascii="Arial" w:eastAsia="Arial" w:hAnsi="Arial" w:cs="Arial"/>
      <w:color w:val="000000"/>
      <w:sz w:val="24"/>
      <w:szCs w:val="24"/>
      <w:lang w:val="es-AR"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5640">
      <w:bodyDiv w:val="1"/>
      <w:marLeft w:val="0"/>
      <w:marRight w:val="0"/>
      <w:marTop w:val="0"/>
      <w:marBottom w:val="0"/>
      <w:divBdr>
        <w:top w:val="none" w:sz="0" w:space="0" w:color="auto"/>
        <w:left w:val="none" w:sz="0" w:space="0" w:color="auto"/>
        <w:bottom w:val="none" w:sz="0" w:space="0" w:color="auto"/>
        <w:right w:val="none" w:sz="0" w:space="0" w:color="auto"/>
      </w:divBdr>
      <w:divsChild>
        <w:div w:id="1923907140">
          <w:marLeft w:val="446"/>
          <w:marRight w:val="0"/>
          <w:marTop w:val="0"/>
          <w:marBottom w:val="0"/>
          <w:divBdr>
            <w:top w:val="none" w:sz="0" w:space="0" w:color="auto"/>
            <w:left w:val="none" w:sz="0" w:space="0" w:color="auto"/>
            <w:bottom w:val="none" w:sz="0" w:space="0" w:color="auto"/>
            <w:right w:val="none" w:sz="0" w:space="0" w:color="auto"/>
          </w:divBdr>
        </w:div>
      </w:divsChild>
    </w:div>
    <w:div w:id="407114884">
      <w:bodyDiv w:val="1"/>
      <w:marLeft w:val="0"/>
      <w:marRight w:val="0"/>
      <w:marTop w:val="0"/>
      <w:marBottom w:val="0"/>
      <w:divBdr>
        <w:top w:val="none" w:sz="0" w:space="0" w:color="auto"/>
        <w:left w:val="none" w:sz="0" w:space="0" w:color="auto"/>
        <w:bottom w:val="none" w:sz="0" w:space="0" w:color="auto"/>
        <w:right w:val="none" w:sz="0" w:space="0" w:color="auto"/>
      </w:divBdr>
      <w:divsChild>
        <w:div w:id="10865337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a.gob.ar/sites/default/files/inta_analisis_del_sistema_comercializacion_mayorista_de_productos_frutihorticol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iedaddequinterosdesantafe.blogspo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ntafe.gov.ar/index.php/web/content/download/66061/320661/file/descargar.pdf" TargetMode="External"/><Relationship Id="rId2" Type="http://schemas.openxmlformats.org/officeDocument/2006/relationships/hyperlink" Target="https://sindesperdicio.net/es/" TargetMode="External"/><Relationship Id="rId1" Type="http://schemas.openxmlformats.org/officeDocument/2006/relationships/hyperlink" Target="https://www.santafe.gov.ar/index.php/web/content/download/66061/320661/file/descargar.pdf" TargetMode="External"/><Relationship Id="rId5" Type="http://schemas.openxmlformats.org/officeDocument/2006/relationships/hyperlink" Target="http://sindesperdicio.net/es/concursos1/" TargetMode="External"/><Relationship Id="rId4" Type="http://schemas.openxmlformats.org/officeDocument/2006/relationships/hyperlink" Target="http://www.redcame.org.ar/contenidos/comunicado/Mandarina_-limon-y-naranja_-los-productos-agropecuarios-con-mas-brecha-de-precios.167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292-1909-4E0A-875B-D4026B02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5213</Words>
  <Characters>28676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JULIO</cp:lastModifiedBy>
  <cp:revision>2</cp:revision>
  <dcterms:created xsi:type="dcterms:W3CDTF">2019-11-03T12:43:00Z</dcterms:created>
  <dcterms:modified xsi:type="dcterms:W3CDTF">2019-11-03T12:43:00Z</dcterms:modified>
</cp:coreProperties>
</file>